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7CA0" w14:textId="7E678E08" w:rsidR="009E5B04" w:rsidRDefault="00733F75">
      <w:r>
        <w:t>The Irwin County Board of Health met</w:t>
      </w:r>
      <w:r w:rsidR="004907EE">
        <w:t xml:space="preserve"> </w:t>
      </w:r>
      <w:r>
        <w:t xml:space="preserve">Wednesday, </w:t>
      </w:r>
      <w:r w:rsidR="009D4C12">
        <w:t>April 8</w:t>
      </w:r>
      <w:r w:rsidR="00E76DE4">
        <w:t>, 2020</w:t>
      </w:r>
      <w:r>
        <w:t xml:space="preserve"> at </w:t>
      </w:r>
      <w:r w:rsidR="00923A77">
        <w:t>1</w:t>
      </w:r>
      <w:r w:rsidR="00CA749A">
        <w:t>2:00</w:t>
      </w:r>
      <w:r w:rsidR="006D696E">
        <w:t xml:space="preserve"> </w:t>
      </w:r>
      <w:r w:rsidR="00CA749A">
        <w:t>P</w:t>
      </w:r>
      <w:r w:rsidR="006D696E">
        <w:t>.</w:t>
      </w:r>
      <w:r w:rsidR="00CA749A">
        <w:t>M</w:t>
      </w:r>
      <w:r w:rsidR="006D696E">
        <w:t>.</w:t>
      </w:r>
      <w:r>
        <w:t xml:space="preserve"> </w:t>
      </w:r>
      <w:r w:rsidR="009D4C12">
        <w:t>by conference call</w:t>
      </w:r>
      <w:r>
        <w:t>.</w:t>
      </w:r>
      <w:r w:rsidR="004907EE">
        <w:t xml:space="preserve">  </w:t>
      </w:r>
    </w:p>
    <w:p w14:paraId="1746E06B" w14:textId="77777777" w:rsidR="00CF2B28" w:rsidRDefault="00764120">
      <w:r>
        <w:pict w14:anchorId="111D3A9E">
          <v:rect id="_x0000_i1025" style="width:0;height:1.5pt" o:hralign="center" o:hrstd="t" o:hr="t" fillcolor="#a0a0a0" stroked="f"/>
        </w:pict>
      </w:r>
    </w:p>
    <w:tbl>
      <w:tblPr>
        <w:tblW w:w="9812" w:type="dxa"/>
        <w:jc w:val="center"/>
        <w:tblLook w:val="04A0" w:firstRow="1" w:lastRow="0" w:firstColumn="1" w:lastColumn="0" w:noHBand="0" w:noVBand="1"/>
      </w:tblPr>
      <w:tblGrid>
        <w:gridCol w:w="3556"/>
        <w:gridCol w:w="3780"/>
        <w:gridCol w:w="2476"/>
      </w:tblGrid>
      <w:tr w:rsidR="00F71B44" w:rsidRPr="004B186D" w14:paraId="6F7294B6" w14:textId="77777777" w:rsidTr="009D4C12">
        <w:trPr>
          <w:trHeight w:val="307"/>
          <w:jc w:val="center"/>
        </w:trPr>
        <w:tc>
          <w:tcPr>
            <w:tcW w:w="3556" w:type="dxa"/>
            <w:vAlign w:val="center"/>
          </w:tcPr>
          <w:p w14:paraId="151C17A1" w14:textId="77777777" w:rsidR="00F71B44" w:rsidRPr="004B186D" w:rsidRDefault="00F71B44" w:rsidP="00291997">
            <w:pPr>
              <w:jc w:val="center"/>
              <w:rPr>
                <w:b/>
                <w:u w:val="single"/>
              </w:rPr>
            </w:pPr>
            <w:r w:rsidRPr="004B186D">
              <w:rPr>
                <w:b/>
                <w:u w:val="single"/>
              </w:rPr>
              <w:t>Members Present</w:t>
            </w:r>
          </w:p>
        </w:tc>
        <w:tc>
          <w:tcPr>
            <w:tcW w:w="3780" w:type="dxa"/>
            <w:vAlign w:val="center"/>
          </w:tcPr>
          <w:p w14:paraId="71C33C26" w14:textId="77777777" w:rsidR="00F71B44" w:rsidRPr="004B186D" w:rsidRDefault="00F71B44" w:rsidP="00291997">
            <w:pPr>
              <w:jc w:val="center"/>
              <w:rPr>
                <w:b/>
                <w:u w:val="single"/>
              </w:rPr>
            </w:pPr>
            <w:r w:rsidRPr="004B186D">
              <w:rPr>
                <w:b/>
                <w:u w:val="single"/>
              </w:rPr>
              <w:t>Members Absent</w:t>
            </w:r>
          </w:p>
        </w:tc>
        <w:tc>
          <w:tcPr>
            <w:tcW w:w="2476" w:type="dxa"/>
            <w:vAlign w:val="center"/>
          </w:tcPr>
          <w:p w14:paraId="69E774A4" w14:textId="77777777" w:rsidR="00F71B44" w:rsidRPr="004B186D" w:rsidRDefault="00F71B44" w:rsidP="00291997">
            <w:pPr>
              <w:jc w:val="center"/>
              <w:rPr>
                <w:b/>
                <w:u w:val="single"/>
              </w:rPr>
            </w:pPr>
            <w:r w:rsidRPr="004B186D">
              <w:rPr>
                <w:b/>
                <w:u w:val="single"/>
              </w:rPr>
              <w:t>Others Present</w:t>
            </w:r>
          </w:p>
        </w:tc>
      </w:tr>
      <w:tr w:rsidR="00F71B44" w:rsidRPr="004B186D" w14:paraId="2070EC39" w14:textId="77777777" w:rsidTr="009D4C12">
        <w:trPr>
          <w:trHeight w:val="324"/>
          <w:jc w:val="center"/>
        </w:trPr>
        <w:tc>
          <w:tcPr>
            <w:tcW w:w="3556" w:type="dxa"/>
            <w:vAlign w:val="center"/>
          </w:tcPr>
          <w:p w14:paraId="19C001DB" w14:textId="77777777" w:rsidR="00F71B44" w:rsidRPr="004B186D" w:rsidRDefault="00733F75" w:rsidP="00291997">
            <w:pPr>
              <w:jc w:val="center"/>
            </w:pPr>
            <w:r>
              <w:t>Joey Whitley, Chairman</w:t>
            </w:r>
          </w:p>
        </w:tc>
        <w:tc>
          <w:tcPr>
            <w:tcW w:w="3780" w:type="dxa"/>
            <w:vAlign w:val="center"/>
          </w:tcPr>
          <w:p w14:paraId="7613EC39" w14:textId="0245F3D6" w:rsidR="00F71B44" w:rsidRPr="004B186D" w:rsidRDefault="009D4C12" w:rsidP="008328A4">
            <w:pPr>
              <w:jc w:val="center"/>
            </w:pPr>
            <w:r>
              <w:t>Mavis Miller, Secretary</w:t>
            </w:r>
          </w:p>
        </w:tc>
        <w:tc>
          <w:tcPr>
            <w:tcW w:w="2476" w:type="dxa"/>
            <w:vAlign w:val="center"/>
          </w:tcPr>
          <w:p w14:paraId="755A335A" w14:textId="77777777" w:rsidR="00F71B44" w:rsidRPr="004B186D" w:rsidRDefault="00174602" w:rsidP="00174602">
            <w:pPr>
              <w:jc w:val="center"/>
            </w:pPr>
            <w:r>
              <w:t>Dr. William R. Grow</w:t>
            </w:r>
          </w:p>
        </w:tc>
      </w:tr>
      <w:tr w:rsidR="00F71B44" w:rsidRPr="004B186D" w14:paraId="69AC7F12" w14:textId="77777777" w:rsidTr="009D4C12">
        <w:trPr>
          <w:trHeight w:val="307"/>
          <w:jc w:val="center"/>
        </w:trPr>
        <w:tc>
          <w:tcPr>
            <w:tcW w:w="3556" w:type="dxa"/>
            <w:vAlign w:val="center"/>
          </w:tcPr>
          <w:p w14:paraId="2723092C" w14:textId="2A337847" w:rsidR="00154B9E" w:rsidRPr="004B186D" w:rsidRDefault="009D4C12" w:rsidP="00154B9E">
            <w:pPr>
              <w:jc w:val="center"/>
            </w:pPr>
            <w:r>
              <w:t>Mayor Matt Seale, Vice-Chairman</w:t>
            </w:r>
          </w:p>
        </w:tc>
        <w:tc>
          <w:tcPr>
            <w:tcW w:w="3780" w:type="dxa"/>
            <w:vAlign w:val="center"/>
          </w:tcPr>
          <w:p w14:paraId="062394E2" w14:textId="34751E40" w:rsidR="00CA749A" w:rsidRPr="004B186D" w:rsidRDefault="009D4C12" w:rsidP="00CA749A">
            <w:pPr>
              <w:jc w:val="center"/>
            </w:pPr>
            <w:r>
              <w:t>Albert Williams</w:t>
            </w:r>
          </w:p>
        </w:tc>
        <w:tc>
          <w:tcPr>
            <w:tcW w:w="2476" w:type="dxa"/>
            <w:vAlign w:val="center"/>
          </w:tcPr>
          <w:p w14:paraId="1E1368E9" w14:textId="77777777" w:rsidR="00F71B44" w:rsidRPr="004B186D" w:rsidRDefault="009152B9" w:rsidP="00291997">
            <w:pPr>
              <w:jc w:val="center"/>
            </w:pPr>
            <w:r>
              <w:t>Dwain Butler</w:t>
            </w:r>
          </w:p>
        </w:tc>
      </w:tr>
      <w:tr w:rsidR="00F71B44" w:rsidRPr="004B186D" w14:paraId="1DC24CE2" w14:textId="77777777" w:rsidTr="009D4C12">
        <w:trPr>
          <w:trHeight w:val="307"/>
          <w:jc w:val="center"/>
        </w:trPr>
        <w:tc>
          <w:tcPr>
            <w:tcW w:w="3556" w:type="dxa"/>
            <w:vAlign w:val="center"/>
          </w:tcPr>
          <w:p w14:paraId="1993B9DF" w14:textId="2409C9E9" w:rsidR="00F71B44" w:rsidRPr="004B186D" w:rsidRDefault="009D4C12" w:rsidP="00291997">
            <w:pPr>
              <w:jc w:val="center"/>
            </w:pPr>
            <w:r>
              <w:t>Dr. Casey Conner</w:t>
            </w:r>
          </w:p>
        </w:tc>
        <w:tc>
          <w:tcPr>
            <w:tcW w:w="3780" w:type="dxa"/>
            <w:vAlign w:val="center"/>
          </w:tcPr>
          <w:p w14:paraId="534E5BCE" w14:textId="2693C211" w:rsidR="00F71B44" w:rsidRPr="004B186D" w:rsidRDefault="00F71B44" w:rsidP="00291997">
            <w:pPr>
              <w:jc w:val="center"/>
            </w:pPr>
          </w:p>
        </w:tc>
        <w:tc>
          <w:tcPr>
            <w:tcW w:w="2476" w:type="dxa"/>
            <w:vAlign w:val="center"/>
          </w:tcPr>
          <w:p w14:paraId="0024C5BB" w14:textId="77777777" w:rsidR="00F71B44" w:rsidRPr="004B186D" w:rsidRDefault="002F38CE" w:rsidP="00291997">
            <w:pPr>
              <w:jc w:val="center"/>
            </w:pPr>
            <w:r>
              <w:t>Patrina Bowles</w:t>
            </w:r>
          </w:p>
        </w:tc>
      </w:tr>
      <w:tr w:rsidR="00F71B44" w:rsidRPr="004B186D" w14:paraId="010E7BAF" w14:textId="77777777" w:rsidTr="009D4C12">
        <w:trPr>
          <w:trHeight w:val="324"/>
          <w:jc w:val="center"/>
        </w:trPr>
        <w:tc>
          <w:tcPr>
            <w:tcW w:w="3556" w:type="dxa"/>
            <w:vAlign w:val="center"/>
          </w:tcPr>
          <w:p w14:paraId="420C4B8D" w14:textId="2C8E2C5A" w:rsidR="00F71B44" w:rsidRPr="004B186D" w:rsidRDefault="009D4C12" w:rsidP="00291997">
            <w:pPr>
              <w:jc w:val="center"/>
            </w:pPr>
            <w:r>
              <w:t>Kerry Billingsley</w:t>
            </w:r>
          </w:p>
        </w:tc>
        <w:tc>
          <w:tcPr>
            <w:tcW w:w="3780" w:type="dxa"/>
            <w:vAlign w:val="center"/>
          </w:tcPr>
          <w:p w14:paraId="6CBB3317" w14:textId="77777777" w:rsidR="00F71B44" w:rsidRPr="004B186D" w:rsidRDefault="00F71B44" w:rsidP="00291997">
            <w:pPr>
              <w:jc w:val="center"/>
            </w:pPr>
          </w:p>
        </w:tc>
        <w:tc>
          <w:tcPr>
            <w:tcW w:w="2476" w:type="dxa"/>
            <w:vAlign w:val="center"/>
          </w:tcPr>
          <w:p w14:paraId="64A3F582" w14:textId="77777777" w:rsidR="00F71B44" w:rsidRPr="004B186D" w:rsidRDefault="009152B9" w:rsidP="00291997">
            <w:pPr>
              <w:jc w:val="center"/>
            </w:pPr>
            <w:r>
              <w:t>Teresa Giles</w:t>
            </w:r>
          </w:p>
        </w:tc>
      </w:tr>
      <w:tr w:rsidR="00923A77" w:rsidRPr="004B186D" w14:paraId="2568F8F7" w14:textId="77777777" w:rsidTr="009D4C12">
        <w:trPr>
          <w:trHeight w:val="324"/>
          <w:jc w:val="center"/>
        </w:trPr>
        <w:tc>
          <w:tcPr>
            <w:tcW w:w="3556" w:type="dxa"/>
            <w:vAlign w:val="center"/>
          </w:tcPr>
          <w:p w14:paraId="23AB9AEE" w14:textId="5623BD67" w:rsidR="00923A77" w:rsidRDefault="009D4C12" w:rsidP="00291997">
            <w:pPr>
              <w:jc w:val="center"/>
            </w:pPr>
            <w:r>
              <w:t>Paige Wynn</w:t>
            </w:r>
          </w:p>
        </w:tc>
        <w:tc>
          <w:tcPr>
            <w:tcW w:w="3780" w:type="dxa"/>
            <w:vAlign w:val="center"/>
          </w:tcPr>
          <w:p w14:paraId="09635257" w14:textId="77777777" w:rsidR="00923A77" w:rsidRPr="004B186D" w:rsidRDefault="00923A77" w:rsidP="00291997">
            <w:pPr>
              <w:jc w:val="center"/>
            </w:pPr>
          </w:p>
        </w:tc>
        <w:tc>
          <w:tcPr>
            <w:tcW w:w="2476" w:type="dxa"/>
            <w:vAlign w:val="center"/>
          </w:tcPr>
          <w:p w14:paraId="425A8339" w14:textId="339FF24E" w:rsidR="00923A77" w:rsidRDefault="007A3126" w:rsidP="00291997">
            <w:pPr>
              <w:jc w:val="center"/>
            </w:pPr>
            <w:r>
              <w:t>Michelle Stone</w:t>
            </w:r>
          </w:p>
        </w:tc>
      </w:tr>
      <w:tr w:rsidR="007A3126" w:rsidRPr="004B186D" w14:paraId="22D8F0AC" w14:textId="77777777" w:rsidTr="009D4C12">
        <w:trPr>
          <w:trHeight w:val="324"/>
          <w:jc w:val="center"/>
        </w:trPr>
        <w:tc>
          <w:tcPr>
            <w:tcW w:w="3556" w:type="dxa"/>
            <w:vAlign w:val="center"/>
          </w:tcPr>
          <w:p w14:paraId="78DCEBB4" w14:textId="68F940B3" w:rsidR="007A3126" w:rsidRDefault="007A3126" w:rsidP="00291997">
            <w:pPr>
              <w:jc w:val="center"/>
            </w:pPr>
          </w:p>
        </w:tc>
        <w:tc>
          <w:tcPr>
            <w:tcW w:w="3780" w:type="dxa"/>
            <w:vAlign w:val="center"/>
          </w:tcPr>
          <w:p w14:paraId="4E4B4244" w14:textId="77777777" w:rsidR="007A3126" w:rsidRPr="004B186D" w:rsidRDefault="007A3126" w:rsidP="00291997">
            <w:pPr>
              <w:jc w:val="center"/>
            </w:pPr>
          </w:p>
        </w:tc>
        <w:tc>
          <w:tcPr>
            <w:tcW w:w="2476" w:type="dxa"/>
            <w:vAlign w:val="center"/>
          </w:tcPr>
          <w:p w14:paraId="3839F781" w14:textId="3F0F6944" w:rsidR="007A3126" w:rsidRDefault="007A3126" w:rsidP="00291997">
            <w:pPr>
              <w:jc w:val="center"/>
            </w:pPr>
            <w:r>
              <w:t>Alex Collins</w:t>
            </w:r>
          </w:p>
        </w:tc>
      </w:tr>
      <w:tr w:rsidR="007D7552" w:rsidRPr="004B186D" w14:paraId="4866511B" w14:textId="77777777" w:rsidTr="009D4C12">
        <w:trPr>
          <w:trHeight w:val="324"/>
          <w:jc w:val="center"/>
        </w:trPr>
        <w:tc>
          <w:tcPr>
            <w:tcW w:w="3556" w:type="dxa"/>
            <w:vAlign w:val="center"/>
          </w:tcPr>
          <w:p w14:paraId="735A3FA7" w14:textId="77777777" w:rsidR="007D7552" w:rsidRDefault="007D7552" w:rsidP="00291997">
            <w:pPr>
              <w:jc w:val="center"/>
            </w:pPr>
          </w:p>
        </w:tc>
        <w:tc>
          <w:tcPr>
            <w:tcW w:w="3780" w:type="dxa"/>
            <w:vAlign w:val="center"/>
          </w:tcPr>
          <w:p w14:paraId="6848EFF0" w14:textId="77777777" w:rsidR="007D7552" w:rsidRPr="004B186D" w:rsidRDefault="007D7552" w:rsidP="00291997">
            <w:pPr>
              <w:jc w:val="center"/>
            </w:pPr>
          </w:p>
        </w:tc>
        <w:tc>
          <w:tcPr>
            <w:tcW w:w="2476" w:type="dxa"/>
            <w:vAlign w:val="center"/>
          </w:tcPr>
          <w:p w14:paraId="5129B735" w14:textId="7CA77465" w:rsidR="007D7552" w:rsidRDefault="007D7552" w:rsidP="00291997">
            <w:pPr>
              <w:jc w:val="center"/>
            </w:pPr>
            <w:r>
              <w:t>Jean Moore</w:t>
            </w:r>
          </w:p>
        </w:tc>
      </w:tr>
      <w:tr w:rsidR="00295625" w:rsidRPr="004B186D" w14:paraId="2551D0A1" w14:textId="77777777" w:rsidTr="009D4C12">
        <w:trPr>
          <w:trHeight w:val="324"/>
          <w:jc w:val="center"/>
        </w:trPr>
        <w:tc>
          <w:tcPr>
            <w:tcW w:w="3556" w:type="dxa"/>
            <w:vAlign w:val="center"/>
          </w:tcPr>
          <w:p w14:paraId="72FC5B9C" w14:textId="77777777" w:rsidR="00295625" w:rsidRDefault="00295625" w:rsidP="00291997">
            <w:pPr>
              <w:jc w:val="center"/>
            </w:pPr>
          </w:p>
        </w:tc>
        <w:tc>
          <w:tcPr>
            <w:tcW w:w="3780" w:type="dxa"/>
            <w:vAlign w:val="center"/>
          </w:tcPr>
          <w:p w14:paraId="565357F9" w14:textId="77777777" w:rsidR="00295625" w:rsidRPr="004B186D" w:rsidRDefault="00295625" w:rsidP="00291997">
            <w:pPr>
              <w:jc w:val="center"/>
            </w:pPr>
          </w:p>
        </w:tc>
        <w:tc>
          <w:tcPr>
            <w:tcW w:w="2476" w:type="dxa"/>
            <w:vAlign w:val="center"/>
          </w:tcPr>
          <w:p w14:paraId="5662BF4D" w14:textId="644FDC1D" w:rsidR="00295625" w:rsidRDefault="00295625" w:rsidP="00291997">
            <w:pPr>
              <w:jc w:val="center"/>
            </w:pPr>
            <w:r>
              <w:t>Kenneth Lowery</w:t>
            </w:r>
          </w:p>
        </w:tc>
      </w:tr>
    </w:tbl>
    <w:p w14:paraId="4723D008" w14:textId="77777777" w:rsidR="00F71B44" w:rsidRDefault="00764120">
      <w:pPr>
        <w:rPr>
          <w:b/>
        </w:rPr>
      </w:pPr>
      <w:r>
        <w:pict w14:anchorId="295E701B">
          <v:rect id="_x0000_i1026" style="width:0;height:1.5pt" o:hralign="center" o:hrstd="t" o:hr="t" fillcolor="#a0a0a0" stroked="f"/>
        </w:pict>
      </w:r>
    </w:p>
    <w:p w14:paraId="43F09481" w14:textId="77777777" w:rsidR="00C340DE" w:rsidRDefault="00C340DE">
      <w:pPr>
        <w:rPr>
          <w:b/>
        </w:rPr>
      </w:pPr>
      <w:r>
        <w:rPr>
          <w:b/>
        </w:rPr>
        <w:t>Call to Order</w:t>
      </w:r>
    </w:p>
    <w:p w14:paraId="7F7DEB48" w14:textId="3246B78F" w:rsidR="00A51168" w:rsidRDefault="001D7F4F" w:rsidP="00A51168">
      <w:pPr>
        <w:numPr>
          <w:ilvl w:val="0"/>
          <w:numId w:val="5"/>
        </w:numPr>
      </w:pPr>
      <w:r>
        <w:t>Joey Whitley called the meeting to order</w:t>
      </w:r>
      <w:r w:rsidR="007F1B6E">
        <w:t xml:space="preserve"> at 12:</w:t>
      </w:r>
      <w:r w:rsidR="00E76DE4">
        <w:t>0</w:t>
      </w:r>
      <w:r w:rsidR="009D4C12">
        <w:t>5</w:t>
      </w:r>
      <w:r w:rsidR="007F1B6E">
        <w:t xml:space="preserve"> p.</w:t>
      </w:r>
      <w:r w:rsidR="007A3126">
        <w:t>m</w:t>
      </w:r>
      <w:r w:rsidR="003E0EA0">
        <w:t>.</w:t>
      </w:r>
    </w:p>
    <w:p w14:paraId="1CB821DE" w14:textId="77777777" w:rsidR="007F1B6E" w:rsidRDefault="007F1B6E" w:rsidP="007F1B6E"/>
    <w:p w14:paraId="5EF80D1A" w14:textId="77777777" w:rsidR="008D5EED" w:rsidRDefault="008D5EED" w:rsidP="00A51168">
      <w:r>
        <w:rPr>
          <w:b/>
        </w:rPr>
        <w:t>Public Comments</w:t>
      </w:r>
    </w:p>
    <w:p w14:paraId="6D1B74E9" w14:textId="4AC65D13" w:rsidR="008D5EED" w:rsidRPr="008D5EED" w:rsidRDefault="007D7552" w:rsidP="008D5EED">
      <w:pPr>
        <w:numPr>
          <w:ilvl w:val="0"/>
          <w:numId w:val="5"/>
        </w:numPr>
      </w:pPr>
      <w:r>
        <w:t>There were no public comments.</w:t>
      </w:r>
    </w:p>
    <w:p w14:paraId="51610003" w14:textId="77777777" w:rsidR="008D5EED" w:rsidRDefault="008D5EED" w:rsidP="00A51168"/>
    <w:p w14:paraId="114A4630" w14:textId="77777777" w:rsidR="00A51168" w:rsidRDefault="00A51168" w:rsidP="00A51168">
      <w:r>
        <w:rPr>
          <w:b/>
        </w:rPr>
        <w:t>Minutes</w:t>
      </w:r>
    </w:p>
    <w:p w14:paraId="697363C5" w14:textId="07A4118D" w:rsidR="00A51168" w:rsidRDefault="007D7552" w:rsidP="00A51168">
      <w:pPr>
        <w:numPr>
          <w:ilvl w:val="0"/>
          <w:numId w:val="5"/>
        </w:numPr>
      </w:pPr>
      <w:r>
        <w:t>Dr. Conner</w:t>
      </w:r>
      <w:r w:rsidR="007F1B6E">
        <w:t xml:space="preserve"> made a motion to approve the minutes from the </w:t>
      </w:r>
      <w:r w:rsidR="009D4C12">
        <w:t>January 8, 2020</w:t>
      </w:r>
      <w:r w:rsidR="003E57D9">
        <w:t xml:space="preserve"> </w:t>
      </w:r>
      <w:r w:rsidR="007F1B6E">
        <w:t>meeting as presented.  The motion was seconded</w:t>
      </w:r>
      <w:r>
        <w:t xml:space="preserve"> by Mr. Billingsley</w:t>
      </w:r>
      <w:r w:rsidR="007F1B6E">
        <w:t>.  All were in favor and the motion passed.</w:t>
      </w:r>
    </w:p>
    <w:p w14:paraId="0AC76F96" w14:textId="77777777" w:rsidR="00A51168" w:rsidRDefault="00A51168" w:rsidP="00A51168"/>
    <w:p w14:paraId="20107A00" w14:textId="77777777" w:rsidR="000A4210" w:rsidRDefault="00BD32B4">
      <w:r>
        <w:rPr>
          <w:b/>
        </w:rPr>
        <w:t xml:space="preserve">New </w:t>
      </w:r>
      <w:r w:rsidR="000A4210">
        <w:rPr>
          <w:b/>
        </w:rPr>
        <w:t>Business</w:t>
      </w:r>
    </w:p>
    <w:p w14:paraId="332527CB" w14:textId="505B2F4A" w:rsidR="00902CE5" w:rsidRDefault="00902CE5" w:rsidP="00DC779B">
      <w:r>
        <w:rPr>
          <w:b/>
        </w:rPr>
        <w:t>Financial Information</w:t>
      </w:r>
      <w:r>
        <w:t xml:space="preserve"> – </w:t>
      </w:r>
      <w:r w:rsidR="009D4C12">
        <w:rPr>
          <w:b/>
        </w:rPr>
        <w:t>Teresa Giles</w:t>
      </w:r>
      <w:r w:rsidR="00923A77">
        <w:rPr>
          <w:b/>
        </w:rPr>
        <w:t xml:space="preserve"> (See Attachments)</w:t>
      </w:r>
    </w:p>
    <w:p w14:paraId="1997F20B" w14:textId="77777777" w:rsidR="009D4C12" w:rsidRPr="009D4C12" w:rsidRDefault="003E57D9" w:rsidP="009152B9">
      <w:pPr>
        <w:numPr>
          <w:ilvl w:val="0"/>
          <w:numId w:val="5"/>
        </w:numPr>
        <w:rPr>
          <w:b/>
        </w:rPr>
      </w:pPr>
      <w:r>
        <w:t xml:space="preserve">Ms. Giles presented </w:t>
      </w:r>
      <w:r w:rsidR="00603083">
        <w:t>the Revenue and Expense Summary</w:t>
      </w:r>
      <w:r w:rsidR="007D7552">
        <w:t xml:space="preserve">.  The health department is through the </w:t>
      </w:r>
      <w:r w:rsidR="009D4C12">
        <w:t>75% of the fiscal year with 65.10% of the budget spent.</w:t>
      </w:r>
    </w:p>
    <w:p w14:paraId="2C4D3886" w14:textId="420C21D9" w:rsidR="00603083" w:rsidRPr="009D4C12" w:rsidRDefault="009D4C12" w:rsidP="009D4C12">
      <w:pPr>
        <w:numPr>
          <w:ilvl w:val="0"/>
          <w:numId w:val="5"/>
        </w:numPr>
        <w:rPr>
          <w:b/>
        </w:rPr>
      </w:pPr>
      <w:r>
        <w:t xml:space="preserve">Ms. Giles was asked about Irwin’s revenue as it relates to COVID-19.  She </w:t>
      </w:r>
      <w:r w:rsidR="00295625">
        <w:t>indicated revenue</w:t>
      </w:r>
      <w:r>
        <w:t xml:space="preserve"> would be </w:t>
      </w:r>
      <w:r w:rsidR="00295625">
        <w:t>down,</w:t>
      </w:r>
      <w:r>
        <w:t xml:space="preserve"> but the state is looking into ways to assist with finances in the future.  Ms. Giles will submit a monthly loss of revenue summary due to COVID-19 to Patrina to send out to the Board.</w:t>
      </w:r>
    </w:p>
    <w:p w14:paraId="687AD3B2" w14:textId="02DD2597" w:rsidR="009D4C12" w:rsidRPr="009D4C12" w:rsidRDefault="009D4C12" w:rsidP="009D4C12">
      <w:pPr>
        <w:numPr>
          <w:ilvl w:val="0"/>
          <w:numId w:val="5"/>
        </w:numPr>
        <w:rPr>
          <w:b/>
        </w:rPr>
      </w:pPr>
      <w:r>
        <w:t>Mayor Seale made a motion to approve the Revenue and Expense Summary.  The motion was seconded by Dr. Conner.  All were in favor and the motion passed.</w:t>
      </w:r>
    </w:p>
    <w:p w14:paraId="644323D9" w14:textId="77777777" w:rsidR="00BA719B" w:rsidRDefault="00BA719B" w:rsidP="00BA719B"/>
    <w:p w14:paraId="7EC32C4C" w14:textId="77777777" w:rsidR="00BA719B" w:rsidRPr="002457DA" w:rsidRDefault="00BA719B" w:rsidP="00BA719B">
      <w:pPr>
        <w:rPr>
          <w:b/>
        </w:rPr>
      </w:pPr>
      <w:r w:rsidRPr="002457DA">
        <w:rPr>
          <w:b/>
        </w:rPr>
        <w:t>Public Health Updates</w:t>
      </w:r>
      <w:r w:rsidRPr="002457DA">
        <w:t xml:space="preserve"> – </w:t>
      </w:r>
      <w:r w:rsidRPr="003E624C">
        <w:rPr>
          <w:b/>
        </w:rPr>
        <w:t>William R. Grow, MD, FACP</w:t>
      </w:r>
    </w:p>
    <w:p w14:paraId="4A882B91" w14:textId="1481D6FA" w:rsidR="00381710" w:rsidRDefault="00BF19C1" w:rsidP="00381710">
      <w:pPr>
        <w:pStyle w:val="ListParagraph"/>
        <w:numPr>
          <w:ilvl w:val="0"/>
          <w:numId w:val="1"/>
        </w:numPr>
      </w:pPr>
      <w:r>
        <w:t>Dr. Grow provided an update on COVID-19 activities in the District after the governor issued a shelter-in-place order on March 15, 2020.</w:t>
      </w:r>
    </w:p>
    <w:p w14:paraId="3DF8D8B9" w14:textId="536D1861" w:rsidR="00381710" w:rsidRDefault="00BF19C1" w:rsidP="00381710">
      <w:pPr>
        <w:pStyle w:val="ListParagraph"/>
        <w:numPr>
          <w:ilvl w:val="0"/>
          <w:numId w:val="1"/>
        </w:numPr>
      </w:pPr>
      <w:r>
        <w:t>All health departments and programs are only providing essential services.  Limited services are being provided by Women’s Health, WIC, and Environmental Health.  Limited STD services are also offered.</w:t>
      </w:r>
    </w:p>
    <w:p w14:paraId="431F5936" w14:textId="77777777" w:rsidR="00BF19C1" w:rsidRDefault="00BF19C1" w:rsidP="00BF19C1"/>
    <w:p w14:paraId="64FC292C" w14:textId="0B8D3462" w:rsidR="00BF19C1" w:rsidRDefault="00BF19C1" w:rsidP="00BF19C1">
      <w:pPr>
        <w:sectPr w:rsidR="00BF19C1" w:rsidSect="00381710">
          <w:headerReference w:type="default" r:id="rId7"/>
          <w:pgSz w:w="12240" w:h="15840" w:code="1"/>
          <w:pgMar w:top="1440" w:right="1440" w:bottom="1350" w:left="1440" w:header="720" w:footer="720" w:gutter="0"/>
          <w:cols w:space="720"/>
          <w:docGrid w:linePitch="360"/>
        </w:sectPr>
      </w:pPr>
    </w:p>
    <w:p w14:paraId="7EB94BFE" w14:textId="25F31906" w:rsidR="00295625" w:rsidRDefault="00295625" w:rsidP="00295625">
      <w:pPr>
        <w:pStyle w:val="ListParagraph"/>
        <w:numPr>
          <w:ilvl w:val="0"/>
          <w:numId w:val="1"/>
        </w:numPr>
      </w:pPr>
      <w:r>
        <w:lastRenderedPageBreak/>
        <w:t>The State has requested at least one Specimen Point of Collection (SPOC) site be opened in each District.  Currently, there are two locations serving the ten counties – one in Lowndes and one in Tift.</w:t>
      </w:r>
    </w:p>
    <w:p w14:paraId="68D878F7" w14:textId="5D361465" w:rsidR="00BF19C1" w:rsidRDefault="00BF19C1" w:rsidP="00BF19C1">
      <w:pPr>
        <w:pStyle w:val="ListParagraph"/>
        <w:numPr>
          <w:ilvl w:val="0"/>
          <w:numId w:val="1"/>
        </w:numPr>
      </w:pPr>
      <w:r>
        <w:t>A hotline has also been established to allow providers to call and submit their patient’s information.  They will receive a Personal Unique Identification (PUI) number which will allow the patient to schedule an appointment to be tested.</w:t>
      </w:r>
    </w:p>
    <w:p w14:paraId="417A5613" w14:textId="0DBAEB29" w:rsidR="00BF19C1" w:rsidRDefault="00BF19C1" w:rsidP="00BF19C1">
      <w:pPr>
        <w:pStyle w:val="ListParagraph"/>
        <w:numPr>
          <w:ilvl w:val="0"/>
          <w:numId w:val="1"/>
        </w:numPr>
      </w:pPr>
      <w:r>
        <w:t>Dr. Grow noted that a lot of planning and organization went into opening the SPOCs.  Staff were trained and fitted with N95 masks and other personal protective equipment (PPE).</w:t>
      </w:r>
    </w:p>
    <w:p w14:paraId="56DC4BC0" w14:textId="73A9E1BA" w:rsidR="00295625" w:rsidRDefault="00295625" w:rsidP="00BF19C1">
      <w:pPr>
        <w:pStyle w:val="ListParagraph"/>
        <w:numPr>
          <w:ilvl w:val="0"/>
          <w:numId w:val="1"/>
        </w:numPr>
      </w:pPr>
      <w:r>
        <w:t>Dr. Grow also added that health departments in the district were not being shut down.</w:t>
      </w:r>
    </w:p>
    <w:p w14:paraId="5745883E" w14:textId="47319A38" w:rsidR="00295625" w:rsidRDefault="00295625" w:rsidP="00BF19C1">
      <w:pPr>
        <w:pStyle w:val="ListParagraph"/>
        <w:numPr>
          <w:ilvl w:val="0"/>
          <w:numId w:val="1"/>
        </w:numPr>
      </w:pPr>
      <w:r>
        <w:t>Mr. Billingsley asked about food deliveries and discussed the precautions taken when making home deliveries to Turner County students.  Mr. Lowery included that the deliveries could continue as long as employees were wearing protective equipment and maintaining a safe distance from students.</w:t>
      </w:r>
    </w:p>
    <w:p w14:paraId="54F630C8" w14:textId="202231E6" w:rsidR="00295625" w:rsidRDefault="00295625" w:rsidP="00BF19C1">
      <w:pPr>
        <w:pStyle w:val="ListParagraph"/>
        <w:numPr>
          <w:ilvl w:val="0"/>
          <w:numId w:val="1"/>
        </w:numPr>
      </w:pPr>
      <w:r>
        <w:t>Dr. Grow advised staying as far away from others as possible to protect yourself and to prevent the spread of the virus.</w:t>
      </w:r>
    </w:p>
    <w:p w14:paraId="6FDB0C78" w14:textId="77777777" w:rsidR="00BF19C1" w:rsidRDefault="00BF19C1" w:rsidP="00603083">
      <w:pPr>
        <w:rPr>
          <w:b/>
        </w:rPr>
      </w:pPr>
    </w:p>
    <w:p w14:paraId="64E06E08" w14:textId="563950BB" w:rsidR="00603083" w:rsidRPr="00116EFD" w:rsidRDefault="00603083" w:rsidP="00603083">
      <w:pPr>
        <w:rPr>
          <w:b/>
        </w:rPr>
      </w:pPr>
      <w:r>
        <w:rPr>
          <w:b/>
        </w:rPr>
        <w:t>N</w:t>
      </w:r>
      <w:r w:rsidRPr="00116EFD">
        <w:rPr>
          <w:b/>
        </w:rPr>
        <w:t xml:space="preserve">urse Manager’s Report- </w:t>
      </w:r>
      <w:r w:rsidR="005D49E5">
        <w:rPr>
          <w:b/>
        </w:rPr>
        <w:t xml:space="preserve">Michelle Stone, RN </w:t>
      </w:r>
      <w:r>
        <w:rPr>
          <w:b/>
        </w:rPr>
        <w:t>(Attachment)</w:t>
      </w:r>
    </w:p>
    <w:p w14:paraId="41D0B29F" w14:textId="06748981" w:rsidR="00B77169" w:rsidRDefault="00295625" w:rsidP="005D49E5">
      <w:pPr>
        <w:numPr>
          <w:ilvl w:val="0"/>
          <w:numId w:val="5"/>
        </w:numPr>
      </w:pPr>
      <w:r>
        <w:t>Ms. Stone reiterated that Irwin is offering only essential services at this time.  This includes birth control refills and problematic STDs.</w:t>
      </w:r>
    </w:p>
    <w:p w14:paraId="3FCBBBF5" w14:textId="399352AF" w:rsidR="00295625" w:rsidRDefault="00295625" w:rsidP="005D49E5">
      <w:pPr>
        <w:numPr>
          <w:ilvl w:val="0"/>
          <w:numId w:val="5"/>
        </w:numPr>
      </w:pPr>
      <w:r>
        <w:t>Staff are assisting with the SPOCs in Tifton.</w:t>
      </w:r>
    </w:p>
    <w:p w14:paraId="63D7C9DB" w14:textId="0F2CEDF2" w:rsidR="00295625" w:rsidRDefault="00295625" w:rsidP="005D49E5">
      <w:pPr>
        <w:numPr>
          <w:ilvl w:val="0"/>
          <w:numId w:val="5"/>
        </w:numPr>
      </w:pPr>
      <w:r>
        <w:t>Patients are being screened before they can enter the health department.  The community is also encouraged to stay at home if possible.</w:t>
      </w:r>
    </w:p>
    <w:p w14:paraId="63685E9A" w14:textId="77777777" w:rsidR="00996897" w:rsidRDefault="00996897" w:rsidP="00116EFD">
      <w:pPr>
        <w:rPr>
          <w:b/>
        </w:rPr>
      </w:pPr>
    </w:p>
    <w:p w14:paraId="36022133" w14:textId="676969AD" w:rsidR="00116EFD" w:rsidRPr="00B77169" w:rsidRDefault="00116EFD" w:rsidP="00116EFD">
      <w:pPr>
        <w:rPr>
          <w:b/>
        </w:rPr>
      </w:pPr>
      <w:r w:rsidRPr="00116EFD">
        <w:rPr>
          <w:b/>
        </w:rPr>
        <w:t>Environmental Updates</w:t>
      </w:r>
      <w:r w:rsidR="00B77169">
        <w:rPr>
          <w:b/>
        </w:rPr>
        <w:t xml:space="preserve"> – Alex Collins (Attachment)</w:t>
      </w:r>
    </w:p>
    <w:p w14:paraId="1144851F" w14:textId="5A7568FD" w:rsidR="004B62B1" w:rsidRDefault="00B77169" w:rsidP="00507B6A">
      <w:pPr>
        <w:numPr>
          <w:ilvl w:val="0"/>
          <w:numId w:val="5"/>
        </w:numPr>
      </w:pPr>
      <w:r>
        <w:t xml:space="preserve">Mr. Collins reviewed the inspection report since the </w:t>
      </w:r>
      <w:r w:rsidR="00295625">
        <w:t>January</w:t>
      </w:r>
      <w:r w:rsidR="00F25026">
        <w:t xml:space="preserve"> meeting.</w:t>
      </w:r>
    </w:p>
    <w:p w14:paraId="452810D9" w14:textId="59424237" w:rsidR="00F25026" w:rsidRDefault="00295625" w:rsidP="00507B6A">
      <w:pPr>
        <w:numPr>
          <w:ilvl w:val="0"/>
          <w:numId w:val="5"/>
        </w:numPr>
      </w:pPr>
      <w:r>
        <w:t>There has been an increase in inspections since the last meeting.</w:t>
      </w:r>
    </w:p>
    <w:p w14:paraId="5DF32659" w14:textId="0A202DF3" w:rsidR="00295625" w:rsidRDefault="00295625" w:rsidP="00507B6A">
      <w:pPr>
        <w:numPr>
          <w:ilvl w:val="0"/>
          <w:numId w:val="5"/>
        </w:numPr>
      </w:pPr>
      <w:r>
        <w:t>Mayor Seale asked if there have been complaints about restaurants not complying with state regulations during the pandemic.  Mr. Collins indicated he has not received any.</w:t>
      </w:r>
    </w:p>
    <w:p w14:paraId="0CB3BAD3" w14:textId="77777777" w:rsidR="00CA749A" w:rsidRDefault="00CA749A" w:rsidP="00CA749A"/>
    <w:p w14:paraId="6612EBD8" w14:textId="77777777" w:rsidR="00116EFD" w:rsidRPr="00116EFD" w:rsidRDefault="00116EFD" w:rsidP="00116EFD">
      <w:pPr>
        <w:rPr>
          <w:b/>
        </w:rPr>
      </w:pPr>
      <w:r>
        <w:rPr>
          <w:b/>
        </w:rPr>
        <w:t>A</w:t>
      </w:r>
      <w:r w:rsidR="00507B6A">
        <w:rPr>
          <w:b/>
        </w:rPr>
        <w:t>nnouncements</w:t>
      </w:r>
    </w:p>
    <w:p w14:paraId="7EEEAA56" w14:textId="25B4A5BD" w:rsidR="00CA749A" w:rsidRDefault="00295625" w:rsidP="00116EFD">
      <w:pPr>
        <w:numPr>
          <w:ilvl w:val="0"/>
          <w:numId w:val="5"/>
        </w:numPr>
      </w:pPr>
      <w:r>
        <w:t>Ms. Bowles reminded the Board that all district offices and health departments would be closed April 10, 2020 for the holiday, but the SPOCs will be open, and the district will have limited staff in the office.</w:t>
      </w:r>
    </w:p>
    <w:p w14:paraId="2509A286" w14:textId="77777777" w:rsidR="00507B6A" w:rsidRDefault="00507B6A" w:rsidP="00116EFD"/>
    <w:p w14:paraId="7DACBD20" w14:textId="77777777" w:rsidR="00507B6A" w:rsidRPr="00116EFD" w:rsidRDefault="00507B6A" w:rsidP="00507B6A">
      <w:pPr>
        <w:rPr>
          <w:b/>
        </w:rPr>
      </w:pPr>
      <w:r>
        <w:rPr>
          <w:b/>
        </w:rPr>
        <w:t>Adjournment</w:t>
      </w:r>
    </w:p>
    <w:p w14:paraId="54219953" w14:textId="42B1EFFA" w:rsidR="00B77169" w:rsidRDefault="004B62B1" w:rsidP="00B77169">
      <w:pPr>
        <w:numPr>
          <w:ilvl w:val="0"/>
          <w:numId w:val="5"/>
        </w:numPr>
      </w:pPr>
      <w:r>
        <w:t>Mr. Whitley adjourned the meeting at 12:</w:t>
      </w:r>
      <w:r w:rsidR="00295625">
        <w:t xml:space="preserve">39 </w:t>
      </w:r>
      <w:bookmarkStart w:id="0" w:name="_GoBack"/>
      <w:bookmarkEnd w:id="0"/>
      <w:r w:rsidR="00B77169">
        <w:t>p.m.</w:t>
      </w:r>
      <w:r>
        <w:t xml:space="preserve">  </w:t>
      </w:r>
    </w:p>
    <w:p w14:paraId="45D05878" w14:textId="77777777" w:rsidR="00B77169" w:rsidRDefault="00B77169" w:rsidP="00116EFD"/>
    <w:p w14:paraId="538A2F1E" w14:textId="09DB86D5" w:rsidR="00CA749A" w:rsidRDefault="00CA749A" w:rsidP="00116EFD">
      <w:r>
        <w:t>Respectfully Submitted,</w:t>
      </w:r>
    </w:p>
    <w:p w14:paraId="773E79F9" w14:textId="77777777" w:rsidR="00CA749A" w:rsidRDefault="00CA749A" w:rsidP="00116EFD"/>
    <w:p w14:paraId="32DA2AC3" w14:textId="77777777" w:rsidR="00CA749A" w:rsidRDefault="00CA749A" w:rsidP="00116EFD"/>
    <w:p w14:paraId="76A7447E" w14:textId="77777777" w:rsidR="00CA749A" w:rsidRDefault="00CA749A" w:rsidP="00116EFD">
      <w:r>
        <w:t>______________________________________</w:t>
      </w:r>
    </w:p>
    <w:p w14:paraId="09FB84D2" w14:textId="77777777" w:rsidR="00CA749A" w:rsidRDefault="00CA749A" w:rsidP="00116EFD">
      <w:r>
        <w:t>Mavis Miller, Secretary</w:t>
      </w:r>
    </w:p>
    <w:p w14:paraId="11232743" w14:textId="77777777" w:rsidR="00CA749A" w:rsidRDefault="00861613" w:rsidP="00116EFD">
      <w:r>
        <w:t>Patrina Bowles</w:t>
      </w:r>
      <w:r w:rsidR="00CA749A">
        <w:t>, Typist</w:t>
      </w:r>
    </w:p>
    <w:p w14:paraId="0CA5E6F2" w14:textId="77777777" w:rsidR="00893A57" w:rsidRDefault="00893A57" w:rsidP="00DC779B">
      <w:pPr>
        <w:rPr>
          <w:b/>
        </w:rPr>
      </w:pPr>
    </w:p>
    <w:p w14:paraId="45094EB4" w14:textId="77777777" w:rsidR="00A754A4" w:rsidRDefault="00A754A4" w:rsidP="00913AC1"/>
    <w:sectPr w:rsidR="00A754A4" w:rsidSect="0086492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BC8E" w14:textId="77777777" w:rsidR="00764120" w:rsidRDefault="00764120" w:rsidP="00EE15AA">
      <w:r>
        <w:separator/>
      </w:r>
    </w:p>
  </w:endnote>
  <w:endnote w:type="continuationSeparator" w:id="0">
    <w:p w14:paraId="073D60FA" w14:textId="77777777" w:rsidR="00764120" w:rsidRDefault="00764120"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9622" w14:textId="77777777" w:rsidR="00764120" w:rsidRDefault="00764120" w:rsidP="00EE15AA">
      <w:r>
        <w:separator/>
      </w:r>
    </w:p>
  </w:footnote>
  <w:footnote w:type="continuationSeparator" w:id="0">
    <w:p w14:paraId="2512519A" w14:textId="77777777" w:rsidR="00764120" w:rsidRDefault="00764120"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DE76" w14:textId="77777777" w:rsidR="00570F08" w:rsidRPr="008D5EED" w:rsidRDefault="00570F08" w:rsidP="008D5EED">
    <w:pPr>
      <w:pStyle w:val="Header"/>
      <w:jc w:val="center"/>
      <w:rPr>
        <w:b/>
      </w:rPr>
    </w:pPr>
    <w:r w:rsidRPr="008D5EED">
      <w:rPr>
        <w:b/>
      </w:rPr>
      <w:t>IRWIN COUNTY BOARD OF HEALTH</w:t>
    </w:r>
  </w:p>
  <w:p w14:paraId="25FF2B7C" w14:textId="77777777" w:rsidR="00570F08" w:rsidRPr="008D5EED" w:rsidRDefault="00570F08" w:rsidP="008D5EED">
    <w:pPr>
      <w:pStyle w:val="Header"/>
      <w:jc w:val="center"/>
      <w:rPr>
        <w:b/>
      </w:rPr>
    </w:pPr>
    <w:r w:rsidRPr="008D5EED">
      <w:rPr>
        <w:b/>
      </w:rPr>
      <w:t>MINUTES</w:t>
    </w:r>
  </w:p>
  <w:p w14:paraId="49340CFD" w14:textId="7DDB6D47" w:rsidR="00570F08" w:rsidRPr="008D5EED" w:rsidRDefault="009D4C12" w:rsidP="008D5EED">
    <w:pPr>
      <w:pStyle w:val="Header"/>
      <w:jc w:val="center"/>
      <w:rPr>
        <w:b/>
      </w:rPr>
    </w:pPr>
    <w:r>
      <w:rPr>
        <w:b/>
      </w:rPr>
      <w:t>APRIL</w:t>
    </w:r>
    <w:r w:rsidR="00E76DE4">
      <w:rPr>
        <w:b/>
      </w:rPr>
      <w:t xml:space="preserve"> 8, 2020</w:t>
    </w:r>
    <w:r w:rsidR="009152B9">
      <w:rPr>
        <w:b/>
      </w:rPr>
      <w:t xml:space="preserve"> | 12:00 P.M</w:t>
    </w:r>
    <w:r w:rsidR="00EB59CD">
      <w:rPr>
        <w:b/>
      </w:rPr>
      <w:t>.</w:t>
    </w:r>
  </w:p>
  <w:p w14:paraId="6CE310B0" w14:textId="77777777" w:rsidR="00570F08" w:rsidRDefault="00764120" w:rsidP="008D5EED">
    <w:pPr>
      <w:pStyle w:val="Header"/>
      <w:jc w:val="center"/>
    </w:pPr>
    <w:r>
      <w:rPr>
        <w:b/>
      </w:rPr>
      <w:pict w14:anchorId="46BECF5B">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16AD" w14:textId="622BE27B" w:rsidR="00570F08" w:rsidRDefault="00570F08" w:rsidP="008D5EED">
    <w:pPr>
      <w:pStyle w:val="Header"/>
      <w:rPr>
        <w:b/>
      </w:rPr>
    </w:pPr>
    <w:r>
      <w:rPr>
        <w:b/>
      </w:rPr>
      <w:t>Irwin County Board of Health</w:t>
    </w:r>
    <w:r>
      <w:rPr>
        <w:b/>
      </w:rPr>
      <w:tab/>
    </w:r>
    <w:r w:rsidR="009D4C12">
      <w:rPr>
        <w:b/>
      </w:rPr>
      <w:t>April</w:t>
    </w:r>
    <w:r w:rsidR="007D7552">
      <w:rPr>
        <w:b/>
      </w:rPr>
      <w:t xml:space="preserve"> 8, 2020</w:t>
    </w:r>
    <w:r>
      <w:rPr>
        <w:b/>
      </w:rPr>
      <w:tab/>
    </w:r>
    <w:sdt>
      <w:sdtPr>
        <w:id w:val="565053189"/>
        <w:docPartObj>
          <w:docPartGallery w:val="Page Numbers (Top of Page)"/>
          <w:docPartUnique/>
        </w:docPartObj>
      </w:sdtPr>
      <w:sdtEndPr/>
      <w:sdtContent>
        <w:r>
          <w:t xml:space="preserve">Page </w:t>
        </w:r>
        <w:r w:rsidR="00025023">
          <w:rPr>
            <w:b/>
          </w:rPr>
          <w:fldChar w:fldCharType="begin"/>
        </w:r>
        <w:r>
          <w:rPr>
            <w:b/>
          </w:rPr>
          <w:instrText xml:space="preserve"> PAGE </w:instrText>
        </w:r>
        <w:r w:rsidR="00025023">
          <w:rPr>
            <w:b/>
          </w:rPr>
          <w:fldChar w:fldCharType="separate"/>
        </w:r>
        <w:r w:rsidR="00A72C05">
          <w:rPr>
            <w:b/>
            <w:noProof/>
          </w:rPr>
          <w:t>2</w:t>
        </w:r>
        <w:r w:rsidR="00025023">
          <w:rPr>
            <w:b/>
          </w:rPr>
          <w:fldChar w:fldCharType="end"/>
        </w:r>
        <w:r>
          <w:t xml:space="preserve"> of </w:t>
        </w:r>
        <w:r w:rsidR="00025023">
          <w:rPr>
            <w:b/>
          </w:rPr>
          <w:fldChar w:fldCharType="begin"/>
        </w:r>
        <w:r>
          <w:rPr>
            <w:b/>
          </w:rPr>
          <w:instrText xml:space="preserve"> NUMPAGES  </w:instrText>
        </w:r>
        <w:r w:rsidR="00025023">
          <w:rPr>
            <w:b/>
          </w:rPr>
          <w:fldChar w:fldCharType="separate"/>
        </w:r>
        <w:r w:rsidR="00A72C05">
          <w:rPr>
            <w:b/>
            <w:noProof/>
          </w:rPr>
          <w:t>2</w:t>
        </w:r>
        <w:r w:rsidR="00025023">
          <w:rPr>
            <w:b/>
          </w:rPr>
          <w:fldChar w:fldCharType="end"/>
        </w:r>
      </w:sdtContent>
    </w:sdt>
  </w:p>
  <w:p w14:paraId="7BC2C176" w14:textId="77777777" w:rsidR="00570F08" w:rsidRPr="008D5EED" w:rsidRDefault="00764120" w:rsidP="008D5EED">
    <w:pPr>
      <w:pStyle w:val="Header"/>
      <w:rPr>
        <w:b/>
      </w:rPr>
    </w:pPr>
    <w:r>
      <w:rPr>
        <w:b/>
      </w:rPr>
      <w:pict w14:anchorId="2125A8EE">
        <v:rect id="_x0000_i1028" style="width:0;height:1.5pt" o:hralign="center" o:hrstd="t" o:hr="t" fillcolor="#a0a0a0" stroked="f"/>
      </w:pict>
    </w:r>
  </w:p>
  <w:p w14:paraId="7984CB2B" w14:textId="77777777" w:rsidR="00570F08" w:rsidRPr="00AE65DC" w:rsidRDefault="00570F08" w:rsidP="00AE65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D"/>
    <w:multiLevelType w:val="hybridMultilevel"/>
    <w:tmpl w:val="F57E9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71A32"/>
    <w:multiLevelType w:val="hybridMultilevel"/>
    <w:tmpl w:val="BF2230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C63EB"/>
    <w:multiLevelType w:val="multilevel"/>
    <w:tmpl w:val="6BFE6B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34C4E06"/>
    <w:multiLevelType w:val="hybridMultilevel"/>
    <w:tmpl w:val="C7F8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93951"/>
    <w:multiLevelType w:val="hybridMultilevel"/>
    <w:tmpl w:val="482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455F"/>
    <w:multiLevelType w:val="hybridMultilevel"/>
    <w:tmpl w:val="7AB0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24B60"/>
    <w:multiLevelType w:val="hybridMultilevel"/>
    <w:tmpl w:val="B1382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F712B"/>
    <w:multiLevelType w:val="hybridMultilevel"/>
    <w:tmpl w:val="9FAAB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8295E"/>
    <w:multiLevelType w:val="hybridMultilevel"/>
    <w:tmpl w:val="BA80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B4F83"/>
    <w:multiLevelType w:val="hybridMultilevel"/>
    <w:tmpl w:val="2C262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4E294F"/>
    <w:multiLevelType w:val="hybridMultilevel"/>
    <w:tmpl w:val="D0F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74F37"/>
    <w:multiLevelType w:val="hybridMultilevel"/>
    <w:tmpl w:val="48E007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11"/>
  </w:num>
  <w:num w:numId="5">
    <w:abstractNumId w:val="6"/>
  </w:num>
  <w:num w:numId="6">
    <w:abstractNumId w:val="2"/>
  </w:num>
  <w:num w:numId="7">
    <w:abstractNumId w:val="9"/>
  </w:num>
  <w:num w:numId="8">
    <w:abstractNumId w:val="14"/>
  </w:num>
  <w:num w:numId="9">
    <w:abstractNumId w:val="7"/>
  </w:num>
  <w:num w:numId="10">
    <w:abstractNumId w:val="0"/>
  </w:num>
  <w:num w:numId="11">
    <w:abstractNumId w:val="3"/>
  </w:num>
  <w:num w:numId="12">
    <w:abstractNumId w:val="4"/>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5AA"/>
    <w:rsid w:val="0002101F"/>
    <w:rsid w:val="00025023"/>
    <w:rsid w:val="00042B69"/>
    <w:rsid w:val="00045548"/>
    <w:rsid w:val="000A2049"/>
    <w:rsid w:val="000A4210"/>
    <w:rsid w:val="000B0012"/>
    <w:rsid w:val="000D5357"/>
    <w:rsid w:val="000E065A"/>
    <w:rsid w:val="00116EFD"/>
    <w:rsid w:val="00117D91"/>
    <w:rsid w:val="00134587"/>
    <w:rsid w:val="00140B0E"/>
    <w:rsid w:val="00154B9E"/>
    <w:rsid w:val="001577CD"/>
    <w:rsid w:val="00174602"/>
    <w:rsid w:val="0018378D"/>
    <w:rsid w:val="001B1712"/>
    <w:rsid w:val="001B652C"/>
    <w:rsid w:val="001D6001"/>
    <w:rsid w:val="001D68A6"/>
    <w:rsid w:val="001D7F4F"/>
    <w:rsid w:val="00202E53"/>
    <w:rsid w:val="00231E72"/>
    <w:rsid w:val="00237563"/>
    <w:rsid w:val="002457DA"/>
    <w:rsid w:val="00270967"/>
    <w:rsid w:val="00287F14"/>
    <w:rsid w:val="00291997"/>
    <w:rsid w:val="0029500D"/>
    <w:rsid w:val="00295625"/>
    <w:rsid w:val="002A546E"/>
    <w:rsid w:val="002E5D96"/>
    <w:rsid w:val="002F158B"/>
    <w:rsid w:val="002F27DF"/>
    <w:rsid w:val="002F38CE"/>
    <w:rsid w:val="002F7339"/>
    <w:rsid w:val="0030480E"/>
    <w:rsid w:val="003124AE"/>
    <w:rsid w:val="003344A3"/>
    <w:rsid w:val="00363FBE"/>
    <w:rsid w:val="00381710"/>
    <w:rsid w:val="003A2119"/>
    <w:rsid w:val="003B5A41"/>
    <w:rsid w:val="003D232B"/>
    <w:rsid w:val="003E0EA0"/>
    <w:rsid w:val="003E32C1"/>
    <w:rsid w:val="003E57D9"/>
    <w:rsid w:val="003E624C"/>
    <w:rsid w:val="0040309E"/>
    <w:rsid w:val="00404FED"/>
    <w:rsid w:val="00431EE4"/>
    <w:rsid w:val="00450600"/>
    <w:rsid w:val="00470D58"/>
    <w:rsid w:val="00471E81"/>
    <w:rsid w:val="004907EE"/>
    <w:rsid w:val="00491D12"/>
    <w:rsid w:val="0049542B"/>
    <w:rsid w:val="004A61F0"/>
    <w:rsid w:val="004B62B1"/>
    <w:rsid w:val="004B7898"/>
    <w:rsid w:val="004D04A2"/>
    <w:rsid w:val="004D7FF8"/>
    <w:rsid w:val="004F5BC4"/>
    <w:rsid w:val="00507847"/>
    <w:rsid w:val="00507B6A"/>
    <w:rsid w:val="005307B9"/>
    <w:rsid w:val="005310CB"/>
    <w:rsid w:val="00541D88"/>
    <w:rsid w:val="00565385"/>
    <w:rsid w:val="00570F08"/>
    <w:rsid w:val="00595247"/>
    <w:rsid w:val="005A1995"/>
    <w:rsid w:val="005A2DAE"/>
    <w:rsid w:val="005B3E72"/>
    <w:rsid w:val="005B78C5"/>
    <w:rsid w:val="005C33F8"/>
    <w:rsid w:val="005D49E5"/>
    <w:rsid w:val="005E3F11"/>
    <w:rsid w:val="00603083"/>
    <w:rsid w:val="00612045"/>
    <w:rsid w:val="0063234D"/>
    <w:rsid w:val="00655515"/>
    <w:rsid w:val="006942C8"/>
    <w:rsid w:val="006A094E"/>
    <w:rsid w:val="006B0E5B"/>
    <w:rsid w:val="006B53FB"/>
    <w:rsid w:val="006C5CFD"/>
    <w:rsid w:val="006D250E"/>
    <w:rsid w:val="006D696E"/>
    <w:rsid w:val="006E2EF5"/>
    <w:rsid w:val="00700E7E"/>
    <w:rsid w:val="00717C0E"/>
    <w:rsid w:val="00733F75"/>
    <w:rsid w:val="0073495F"/>
    <w:rsid w:val="007462F3"/>
    <w:rsid w:val="007549C0"/>
    <w:rsid w:val="0075716E"/>
    <w:rsid w:val="00764120"/>
    <w:rsid w:val="00781169"/>
    <w:rsid w:val="0078255E"/>
    <w:rsid w:val="00794343"/>
    <w:rsid w:val="007A30EF"/>
    <w:rsid w:val="007A3126"/>
    <w:rsid w:val="007D25D5"/>
    <w:rsid w:val="007D7552"/>
    <w:rsid w:val="007F1B6E"/>
    <w:rsid w:val="008328A4"/>
    <w:rsid w:val="0084067C"/>
    <w:rsid w:val="00844508"/>
    <w:rsid w:val="0084756E"/>
    <w:rsid w:val="00860676"/>
    <w:rsid w:val="00860934"/>
    <w:rsid w:val="00861613"/>
    <w:rsid w:val="0086492C"/>
    <w:rsid w:val="00872EFF"/>
    <w:rsid w:val="00877238"/>
    <w:rsid w:val="00877606"/>
    <w:rsid w:val="00881940"/>
    <w:rsid w:val="00891068"/>
    <w:rsid w:val="00893A57"/>
    <w:rsid w:val="008D2F51"/>
    <w:rsid w:val="008D5EED"/>
    <w:rsid w:val="008F47EF"/>
    <w:rsid w:val="00902CE5"/>
    <w:rsid w:val="00913329"/>
    <w:rsid w:val="00913AC1"/>
    <w:rsid w:val="009152B9"/>
    <w:rsid w:val="00915991"/>
    <w:rsid w:val="00923A77"/>
    <w:rsid w:val="00924504"/>
    <w:rsid w:val="00944C08"/>
    <w:rsid w:val="0097198A"/>
    <w:rsid w:val="00994544"/>
    <w:rsid w:val="00996897"/>
    <w:rsid w:val="00997A74"/>
    <w:rsid w:val="009B61FB"/>
    <w:rsid w:val="009D0E0B"/>
    <w:rsid w:val="009D4C12"/>
    <w:rsid w:val="009E5B04"/>
    <w:rsid w:val="00A13300"/>
    <w:rsid w:val="00A37AA8"/>
    <w:rsid w:val="00A51168"/>
    <w:rsid w:val="00A56E80"/>
    <w:rsid w:val="00A64F23"/>
    <w:rsid w:val="00A72C05"/>
    <w:rsid w:val="00A74711"/>
    <w:rsid w:val="00A754A4"/>
    <w:rsid w:val="00AB0B24"/>
    <w:rsid w:val="00AB4CB0"/>
    <w:rsid w:val="00AD58C6"/>
    <w:rsid w:val="00AE65DC"/>
    <w:rsid w:val="00AF5FBB"/>
    <w:rsid w:val="00B0033E"/>
    <w:rsid w:val="00B05F0F"/>
    <w:rsid w:val="00B129E3"/>
    <w:rsid w:val="00B22FD4"/>
    <w:rsid w:val="00B342A6"/>
    <w:rsid w:val="00B37266"/>
    <w:rsid w:val="00B40A62"/>
    <w:rsid w:val="00B609FE"/>
    <w:rsid w:val="00B77169"/>
    <w:rsid w:val="00BA719B"/>
    <w:rsid w:val="00BB1436"/>
    <w:rsid w:val="00BD32B4"/>
    <w:rsid w:val="00BE59C6"/>
    <w:rsid w:val="00BF19C1"/>
    <w:rsid w:val="00C258CF"/>
    <w:rsid w:val="00C340DE"/>
    <w:rsid w:val="00C340ED"/>
    <w:rsid w:val="00C44B49"/>
    <w:rsid w:val="00C52B0A"/>
    <w:rsid w:val="00C52B58"/>
    <w:rsid w:val="00C67900"/>
    <w:rsid w:val="00CA2011"/>
    <w:rsid w:val="00CA749A"/>
    <w:rsid w:val="00CE1739"/>
    <w:rsid w:val="00CF2B28"/>
    <w:rsid w:val="00D0008B"/>
    <w:rsid w:val="00D14057"/>
    <w:rsid w:val="00D52CF5"/>
    <w:rsid w:val="00D62B0E"/>
    <w:rsid w:val="00D75552"/>
    <w:rsid w:val="00D8002C"/>
    <w:rsid w:val="00D958F9"/>
    <w:rsid w:val="00DC601C"/>
    <w:rsid w:val="00DC779B"/>
    <w:rsid w:val="00DE4C05"/>
    <w:rsid w:val="00E2249D"/>
    <w:rsid w:val="00E64521"/>
    <w:rsid w:val="00E76DE4"/>
    <w:rsid w:val="00EA628A"/>
    <w:rsid w:val="00EB0C4A"/>
    <w:rsid w:val="00EB36D5"/>
    <w:rsid w:val="00EB3CFF"/>
    <w:rsid w:val="00EB59CD"/>
    <w:rsid w:val="00EB7946"/>
    <w:rsid w:val="00EE15AA"/>
    <w:rsid w:val="00EF4530"/>
    <w:rsid w:val="00F25026"/>
    <w:rsid w:val="00F4338D"/>
    <w:rsid w:val="00F5297F"/>
    <w:rsid w:val="00F55B1C"/>
    <w:rsid w:val="00F56A44"/>
    <w:rsid w:val="00F71B44"/>
    <w:rsid w:val="00F820DF"/>
    <w:rsid w:val="00F84368"/>
    <w:rsid w:val="00F90C65"/>
    <w:rsid w:val="00F94658"/>
    <w:rsid w:val="00FA1882"/>
    <w:rsid w:val="00FE5A08"/>
    <w:rsid w:val="00FE6D21"/>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FEA0"/>
  <w15:docId w15:val="{9FB3898E-1095-4AAB-9157-3F07AA80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B2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34"/>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regular scheduled meeting for the Irwin County Board of Health met Wednesday, January 9, 2013 at 2:00pm in the conference room at the Irwin County Health Department</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scheduled meeting for the Irwin County Board of Health met Wednesday, January 9, 2013 at 2:00pm in the conference room at the Irwin County Health Department</dc:title>
  <dc:creator>plbowles</dc:creator>
  <cp:lastModifiedBy>Bowles, Patrina</cp:lastModifiedBy>
  <cp:revision>2</cp:revision>
  <cp:lastPrinted>2017-10-20T18:17:00Z</cp:lastPrinted>
  <dcterms:created xsi:type="dcterms:W3CDTF">2020-06-09T20:32:00Z</dcterms:created>
  <dcterms:modified xsi:type="dcterms:W3CDTF">2020-06-09T20:32:00Z</dcterms:modified>
</cp:coreProperties>
</file>