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29" w:type="dxa"/>
        <w:jc w:val="center"/>
        <w:tblLook w:val="04A0" w:firstRow="1" w:lastRow="0" w:firstColumn="1" w:lastColumn="0" w:noHBand="0" w:noVBand="1"/>
      </w:tblPr>
      <w:tblGrid>
        <w:gridCol w:w="3265"/>
        <w:gridCol w:w="4875"/>
        <w:gridCol w:w="2889"/>
      </w:tblGrid>
      <w:tr w:rsidR="00B90E12" w:rsidRPr="004B186D" w:rsidTr="00F77D78">
        <w:trPr>
          <w:jc w:val="center"/>
        </w:trPr>
        <w:tc>
          <w:tcPr>
            <w:tcW w:w="3265" w:type="dxa"/>
            <w:vAlign w:val="center"/>
          </w:tcPr>
          <w:p w:rsidR="00B90E12" w:rsidRPr="004B186D" w:rsidRDefault="00B90E12" w:rsidP="00777186">
            <w:pPr>
              <w:jc w:val="center"/>
              <w:rPr>
                <w:b/>
                <w:u w:val="single"/>
              </w:rPr>
            </w:pPr>
            <w:r w:rsidRPr="004B186D">
              <w:rPr>
                <w:b/>
                <w:u w:val="single"/>
              </w:rPr>
              <w:t>Members Present</w:t>
            </w:r>
          </w:p>
        </w:tc>
        <w:tc>
          <w:tcPr>
            <w:tcW w:w="4875" w:type="dxa"/>
            <w:vAlign w:val="center"/>
          </w:tcPr>
          <w:p w:rsidR="00B90E12" w:rsidRPr="004B186D" w:rsidRDefault="00B90E12" w:rsidP="00777186">
            <w:pPr>
              <w:jc w:val="center"/>
              <w:rPr>
                <w:b/>
                <w:u w:val="single"/>
              </w:rPr>
            </w:pPr>
            <w:r w:rsidRPr="004B186D">
              <w:rPr>
                <w:b/>
                <w:u w:val="single"/>
              </w:rPr>
              <w:t>Members Absent</w:t>
            </w:r>
          </w:p>
        </w:tc>
        <w:tc>
          <w:tcPr>
            <w:tcW w:w="2889" w:type="dxa"/>
            <w:vAlign w:val="center"/>
          </w:tcPr>
          <w:p w:rsidR="00B90E12" w:rsidRPr="004B186D" w:rsidRDefault="00B90E12" w:rsidP="00777186">
            <w:pPr>
              <w:jc w:val="center"/>
              <w:rPr>
                <w:b/>
                <w:u w:val="single"/>
              </w:rPr>
            </w:pPr>
            <w:r w:rsidRPr="004B186D">
              <w:rPr>
                <w:b/>
                <w:u w:val="single"/>
              </w:rPr>
              <w:t>Others Present</w:t>
            </w:r>
          </w:p>
        </w:tc>
      </w:tr>
      <w:tr w:rsidR="00F77D78" w:rsidRPr="004B186D" w:rsidTr="00F77D78">
        <w:trPr>
          <w:jc w:val="center"/>
        </w:trPr>
        <w:tc>
          <w:tcPr>
            <w:tcW w:w="3265" w:type="dxa"/>
            <w:vAlign w:val="center"/>
          </w:tcPr>
          <w:p w:rsidR="00F77D78" w:rsidRPr="004B186D" w:rsidRDefault="00F77D78" w:rsidP="00F77D78">
            <w:pPr>
              <w:jc w:val="center"/>
            </w:pPr>
            <w:r>
              <w:t>Dr. Mark Eanes, Chairman</w:t>
            </w:r>
          </w:p>
        </w:tc>
        <w:tc>
          <w:tcPr>
            <w:tcW w:w="4875" w:type="dxa"/>
            <w:vAlign w:val="center"/>
          </w:tcPr>
          <w:p w:rsidR="00F77D78" w:rsidRPr="004B186D" w:rsidRDefault="00F77D78" w:rsidP="00F77D78">
            <w:pPr>
              <w:jc w:val="center"/>
            </w:pPr>
            <w:r>
              <w:t>Dr. Mary Margaret Richardson, Vice-Chairman</w:t>
            </w:r>
          </w:p>
        </w:tc>
        <w:tc>
          <w:tcPr>
            <w:tcW w:w="2889" w:type="dxa"/>
            <w:vAlign w:val="center"/>
          </w:tcPr>
          <w:p w:rsidR="00F77D78" w:rsidRPr="004B186D" w:rsidRDefault="00F77D78" w:rsidP="00F77D78">
            <w:pPr>
              <w:jc w:val="center"/>
            </w:pPr>
            <w:r>
              <w:t>Dr. William R. Grow</w:t>
            </w:r>
          </w:p>
        </w:tc>
      </w:tr>
      <w:tr w:rsidR="00F77D78" w:rsidRPr="004B186D" w:rsidTr="00F77D78">
        <w:trPr>
          <w:jc w:val="center"/>
        </w:trPr>
        <w:tc>
          <w:tcPr>
            <w:tcW w:w="3265" w:type="dxa"/>
            <w:vAlign w:val="center"/>
          </w:tcPr>
          <w:p w:rsidR="00F77D78" w:rsidRPr="004B186D" w:rsidRDefault="00F77D78" w:rsidP="00F77D78">
            <w:pPr>
              <w:jc w:val="center"/>
            </w:pPr>
            <w:r>
              <w:t>Dr. Randy Smith, Secretary</w:t>
            </w:r>
          </w:p>
        </w:tc>
        <w:tc>
          <w:tcPr>
            <w:tcW w:w="4875" w:type="dxa"/>
            <w:vAlign w:val="center"/>
          </w:tcPr>
          <w:p w:rsidR="00F77D78" w:rsidRPr="004B186D" w:rsidRDefault="00F77D78" w:rsidP="00F77D78">
            <w:pPr>
              <w:jc w:val="center"/>
            </w:pPr>
          </w:p>
        </w:tc>
        <w:tc>
          <w:tcPr>
            <w:tcW w:w="2889" w:type="dxa"/>
            <w:vAlign w:val="center"/>
          </w:tcPr>
          <w:p w:rsidR="00F77D78" w:rsidRPr="004B186D" w:rsidRDefault="00F77D78" w:rsidP="00F77D78">
            <w:pPr>
              <w:jc w:val="center"/>
            </w:pPr>
            <w:r>
              <w:t>Dwain Butler</w:t>
            </w:r>
          </w:p>
        </w:tc>
      </w:tr>
      <w:tr w:rsidR="00F77D78" w:rsidRPr="004B186D" w:rsidTr="00F77D78">
        <w:trPr>
          <w:jc w:val="center"/>
        </w:trPr>
        <w:tc>
          <w:tcPr>
            <w:tcW w:w="3265" w:type="dxa"/>
            <w:vAlign w:val="center"/>
          </w:tcPr>
          <w:p w:rsidR="00F77D78" w:rsidRPr="004B186D" w:rsidRDefault="00F77D78" w:rsidP="00F77D78">
            <w:pPr>
              <w:jc w:val="center"/>
            </w:pPr>
            <w:r>
              <w:t>Mayor John Gayle</w:t>
            </w:r>
          </w:p>
        </w:tc>
        <w:tc>
          <w:tcPr>
            <w:tcW w:w="4875" w:type="dxa"/>
            <w:vAlign w:val="center"/>
          </w:tcPr>
          <w:p w:rsidR="00F77D78" w:rsidRPr="004B186D" w:rsidRDefault="00F77D78" w:rsidP="00F77D78">
            <w:pPr>
              <w:jc w:val="center"/>
            </w:pPr>
          </w:p>
        </w:tc>
        <w:tc>
          <w:tcPr>
            <w:tcW w:w="2889" w:type="dxa"/>
            <w:vAlign w:val="center"/>
          </w:tcPr>
          <w:p w:rsidR="00F77D78" w:rsidRPr="004B186D" w:rsidRDefault="00F77D78" w:rsidP="00F77D78">
            <w:pPr>
              <w:jc w:val="center"/>
            </w:pPr>
            <w:r>
              <w:t>Teresa Giles</w:t>
            </w:r>
          </w:p>
        </w:tc>
      </w:tr>
      <w:tr w:rsidR="00F77D78" w:rsidRPr="004B186D" w:rsidTr="00F77D78">
        <w:trPr>
          <w:jc w:val="center"/>
        </w:trPr>
        <w:tc>
          <w:tcPr>
            <w:tcW w:w="3265" w:type="dxa"/>
            <w:vAlign w:val="center"/>
          </w:tcPr>
          <w:p w:rsidR="00F77D78" w:rsidRPr="004B186D" w:rsidRDefault="00F77D78" w:rsidP="00F77D78">
            <w:pPr>
              <w:jc w:val="center"/>
            </w:pPr>
            <w:r>
              <w:t>Bill Slaughter</w:t>
            </w:r>
          </w:p>
        </w:tc>
        <w:tc>
          <w:tcPr>
            <w:tcW w:w="4875" w:type="dxa"/>
            <w:vAlign w:val="center"/>
          </w:tcPr>
          <w:p w:rsidR="00F77D78" w:rsidRPr="004B186D" w:rsidRDefault="00F77D78" w:rsidP="00F77D78">
            <w:pPr>
              <w:jc w:val="center"/>
            </w:pPr>
          </w:p>
        </w:tc>
        <w:tc>
          <w:tcPr>
            <w:tcW w:w="2889" w:type="dxa"/>
            <w:vAlign w:val="center"/>
          </w:tcPr>
          <w:p w:rsidR="00F77D78" w:rsidRPr="001C75B6" w:rsidRDefault="00F77D78" w:rsidP="00F77D78">
            <w:pPr>
              <w:jc w:val="center"/>
            </w:pPr>
            <w:r>
              <w:t>Norma Jean Johnson</w:t>
            </w:r>
          </w:p>
        </w:tc>
      </w:tr>
      <w:tr w:rsidR="00F77D78" w:rsidRPr="004B186D" w:rsidTr="00F77D78">
        <w:trPr>
          <w:jc w:val="center"/>
        </w:trPr>
        <w:tc>
          <w:tcPr>
            <w:tcW w:w="3265" w:type="dxa"/>
            <w:vAlign w:val="center"/>
          </w:tcPr>
          <w:p w:rsidR="00F77D78" w:rsidRPr="004B186D" w:rsidRDefault="00F77D78" w:rsidP="00F77D78">
            <w:pPr>
              <w:jc w:val="center"/>
            </w:pPr>
            <w:r>
              <w:t>Dr. Frances Brown</w:t>
            </w:r>
          </w:p>
        </w:tc>
        <w:tc>
          <w:tcPr>
            <w:tcW w:w="4875" w:type="dxa"/>
            <w:vAlign w:val="center"/>
          </w:tcPr>
          <w:p w:rsidR="00F77D78" w:rsidRPr="004B186D" w:rsidRDefault="00F77D78" w:rsidP="00F77D78">
            <w:pPr>
              <w:jc w:val="center"/>
            </w:pPr>
          </w:p>
        </w:tc>
        <w:tc>
          <w:tcPr>
            <w:tcW w:w="2889" w:type="dxa"/>
            <w:vAlign w:val="center"/>
          </w:tcPr>
          <w:p w:rsidR="00F77D78" w:rsidRDefault="00F77D78" w:rsidP="00F77D78">
            <w:pPr>
              <w:jc w:val="center"/>
            </w:pPr>
            <w:r>
              <w:t>Kyle Coppage</w:t>
            </w:r>
          </w:p>
        </w:tc>
      </w:tr>
      <w:tr w:rsidR="00F77D78" w:rsidRPr="004B186D" w:rsidTr="00F77D78">
        <w:trPr>
          <w:jc w:val="center"/>
        </w:trPr>
        <w:tc>
          <w:tcPr>
            <w:tcW w:w="3265" w:type="dxa"/>
            <w:vAlign w:val="center"/>
          </w:tcPr>
          <w:p w:rsidR="00F77D78" w:rsidRPr="004B186D" w:rsidRDefault="00F77D78" w:rsidP="00F77D78">
            <w:pPr>
              <w:jc w:val="center"/>
            </w:pPr>
          </w:p>
        </w:tc>
        <w:tc>
          <w:tcPr>
            <w:tcW w:w="4875" w:type="dxa"/>
            <w:vAlign w:val="center"/>
          </w:tcPr>
          <w:p w:rsidR="00F77D78" w:rsidRPr="004B186D" w:rsidRDefault="00F77D78" w:rsidP="00F77D78">
            <w:pPr>
              <w:jc w:val="center"/>
            </w:pPr>
          </w:p>
        </w:tc>
        <w:tc>
          <w:tcPr>
            <w:tcW w:w="2889" w:type="dxa"/>
            <w:vAlign w:val="center"/>
          </w:tcPr>
          <w:p w:rsidR="00F77D78" w:rsidRDefault="00F77D78" w:rsidP="00F77D78">
            <w:pPr>
              <w:jc w:val="center"/>
            </w:pPr>
            <w:r>
              <w:t>Tiffany Vinson</w:t>
            </w:r>
          </w:p>
        </w:tc>
      </w:tr>
      <w:tr w:rsidR="00F77D78" w:rsidRPr="004B186D" w:rsidTr="00F77D78">
        <w:trPr>
          <w:jc w:val="center"/>
        </w:trPr>
        <w:tc>
          <w:tcPr>
            <w:tcW w:w="3265" w:type="dxa"/>
            <w:vAlign w:val="center"/>
          </w:tcPr>
          <w:p w:rsidR="00F77D78" w:rsidRDefault="00F77D78" w:rsidP="00F77D78">
            <w:pPr>
              <w:jc w:val="center"/>
            </w:pPr>
          </w:p>
        </w:tc>
        <w:tc>
          <w:tcPr>
            <w:tcW w:w="4875" w:type="dxa"/>
            <w:vAlign w:val="center"/>
          </w:tcPr>
          <w:p w:rsidR="00F77D78" w:rsidRPr="004B186D" w:rsidRDefault="00F77D78" w:rsidP="00F77D78">
            <w:pPr>
              <w:jc w:val="center"/>
            </w:pPr>
          </w:p>
        </w:tc>
        <w:tc>
          <w:tcPr>
            <w:tcW w:w="2889" w:type="dxa"/>
            <w:vAlign w:val="center"/>
          </w:tcPr>
          <w:p w:rsidR="00F77D78" w:rsidRDefault="00F77D78" w:rsidP="00F77D78">
            <w:pPr>
              <w:jc w:val="center"/>
            </w:pPr>
            <w:r>
              <w:t>Brenda Nash</w:t>
            </w:r>
          </w:p>
        </w:tc>
      </w:tr>
      <w:tr w:rsidR="00F77D78" w:rsidRPr="004B186D" w:rsidTr="00F77D78">
        <w:trPr>
          <w:jc w:val="center"/>
        </w:trPr>
        <w:tc>
          <w:tcPr>
            <w:tcW w:w="3265" w:type="dxa"/>
            <w:vAlign w:val="center"/>
          </w:tcPr>
          <w:p w:rsidR="00F77D78" w:rsidRDefault="00F77D78" w:rsidP="00F77D78">
            <w:pPr>
              <w:jc w:val="center"/>
            </w:pPr>
          </w:p>
        </w:tc>
        <w:tc>
          <w:tcPr>
            <w:tcW w:w="4875" w:type="dxa"/>
            <w:vAlign w:val="center"/>
          </w:tcPr>
          <w:p w:rsidR="00F77D78" w:rsidRPr="004B186D" w:rsidRDefault="00F77D78" w:rsidP="00F77D78">
            <w:pPr>
              <w:jc w:val="center"/>
            </w:pPr>
          </w:p>
        </w:tc>
        <w:tc>
          <w:tcPr>
            <w:tcW w:w="2889" w:type="dxa"/>
            <w:vAlign w:val="center"/>
          </w:tcPr>
          <w:p w:rsidR="00F77D78" w:rsidRDefault="00F77D78" w:rsidP="00F77D78">
            <w:pPr>
              <w:jc w:val="center"/>
            </w:pPr>
            <w:r>
              <w:t>Patrina Bowles</w:t>
            </w:r>
          </w:p>
        </w:tc>
      </w:tr>
    </w:tbl>
    <w:p w:rsidR="00B90E12" w:rsidRDefault="00E90C68" w:rsidP="00B90E12">
      <w:r>
        <w:pict>
          <v:rect id="_x0000_i1025" style="width:0;height:1.5pt" o:hralign="center" o:hrstd="t" o:hr="t" fillcolor="#a0a0a0" stroked="f"/>
        </w:pict>
      </w:r>
    </w:p>
    <w:p w:rsidR="00B90E12" w:rsidRPr="00BD0D9D" w:rsidRDefault="00B90E12" w:rsidP="00171E5D">
      <w:pPr>
        <w:rPr>
          <w:b/>
          <w:u w:val="single"/>
        </w:rPr>
      </w:pPr>
      <w:r w:rsidRPr="00BD0D9D">
        <w:rPr>
          <w:b/>
          <w:u w:val="single"/>
        </w:rPr>
        <w:t>Call to Order</w:t>
      </w:r>
    </w:p>
    <w:p w:rsidR="00EE745D" w:rsidRDefault="00B90E12" w:rsidP="00B90E12">
      <w:pPr>
        <w:numPr>
          <w:ilvl w:val="0"/>
          <w:numId w:val="3"/>
        </w:numPr>
      </w:pPr>
      <w:r w:rsidRPr="00BD0D9D">
        <w:t xml:space="preserve">A meeting of the Lowndes County Board of Health was held </w:t>
      </w:r>
      <w:r w:rsidR="00F304A5">
        <w:t xml:space="preserve">Tuesday, </w:t>
      </w:r>
      <w:r w:rsidR="00F77D78">
        <w:t>May 21</w:t>
      </w:r>
      <w:r w:rsidR="00451DC5">
        <w:t>, 2019</w:t>
      </w:r>
      <w:r w:rsidRPr="00BD0D9D">
        <w:t xml:space="preserve"> at 7:30</w:t>
      </w:r>
      <w:r w:rsidR="00B02061">
        <w:t xml:space="preserve"> a.m. i</w:t>
      </w:r>
      <w:r w:rsidRPr="00BD0D9D">
        <w:t>n the large conference room at the Lowndes County Health Department.</w:t>
      </w:r>
    </w:p>
    <w:p w:rsidR="00B90E12" w:rsidRDefault="00B90E12" w:rsidP="00B90E12"/>
    <w:p w:rsidR="00B02061" w:rsidRDefault="00B02061" w:rsidP="00B90E12">
      <w:r>
        <w:rPr>
          <w:b/>
          <w:u w:val="single"/>
        </w:rPr>
        <w:t>Public Comments</w:t>
      </w:r>
    </w:p>
    <w:p w:rsidR="00B02061" w:rsidRDefault="00F77D78" w:rsidP="00B02061">
      <w:pPr>
        <w:pStyle w:val="ListParagraph"/>
        <w:numPr>
          <w:ilvl w:val="0"/>
          <w:numId w:val="13"/>
        </w:numPr>
      </w:pPr>
      <w:r>
        <w:t>Tiffany Visnon, Perinatal Executive Director for the Baby LUV Program, presented an overview of the program and announced the receipt of more than $855,000 in federal grant funding.  This funding will allow the program to expand and to provide services to 150 families each year.</w:t>
      </w:r>
    </w:p>
    <w:p w:rsidR="00B02061" w:rsidRDefault="00B02061" w:rsidP="00B02061"/>
    <w:p w:rsidR="00EE745D" w:rsidRPr="0065140E" w:rsidRDefault="00EE745D" w:rsidP="00EE745D">
      <w:pPr>
        <w:rPr>
          <w:b/>
          <w:u w:val="single"/>
        </w:rPr>
      </w:pPr>
      <w:r w:rsidRPr="0065140E">
        <w:rPr>
          <w:b/>
          <w:u w:val="single"/>
        </w:rPr>
        <w:t xml:space="preserve">Approval of </w:t>
      </w:r>
      <w:r w:rsidR="00F77D78">
        <w:rPr>
          <w:b/>
          <w:u w:val="single"/>
        </w:rPr>
        <w:t>March 26</w:t>
      </w:r>
      <w:r w:rsidR="004967FB">
        <w:rPr>
          <w:b/>
          <w:u w:val="single"/>
        </w:rPr>
        <w:t>, 2019</w:t>
      </w:r>
      <w:r w:rsidR="00737E5D">
        <w:rPr>
          <w:b/>
          <w:u w:val="single"/>
        </w:rPr>
        <w:t xml:space="preserve"> </w:t>
      </w:r>
      <w:r w:rsidR="0065140E">
        <w:rPr>
          <w:b/>
          <w:u w:val="single"/>
        </w:rPr>
        <w:t xml:space="preserve">Minutes </w:t>
      </w:r>
      <w:r w:rsidRPr="0065140E">
        <w:rPr>
          <w:b/>
          <w:u w:val="single"/>
        </w:rPr>
        <w:t>(Attached)</w:t>
      </w:r>
    </w:p>
    <w:p w:rsidR="00EE745D" w:rsidRDefault="004967FB" w:rsidP="00EE745D">
      <w:pPr>
        <w:numPr>
          <w:ilvl w:val="0"/>
          <w:numId w:val="2"/>
        </w:numPr>
      </w:pPr>
      <w:r>
        <w:t xml:space="preserve">The minutes from the </w:t>
      </w:r>
      <w:r w:rsidR="00F77D78">
        <w:t>March 26</w:t>
      </w:r>
      <w:r>
        <w:t>, 2019 meeting were approved with no opposition.</w:t>
      </w:r>
    </w:p>
    <w:p w:rsidR="00DF3FDA" w:rsidRDefault="00DF3FDA" w:rsidP="00DF3FDA"/>
    <w:p w:rsidR="00EE745D" w:rsidRDefault="00EE745D" w:rsidP="00EE745D">
      <w:pPr>
        <w:rPr>
          <w:b/>
          <w:u w:val="single"/>
        </w:rPr>
      </w:pPr>
      <w:r w:rsidRPr="00BD0D9D">
        <w:rPr>
          <w:b/>
          <w:u w:val="single"/>
        </w:rPr>
        <w:t>Business</w:t>
      </w:r>
    </w:p>
    <w:p w:rsidR="004967FB" w:rsidRPr="008B3B33" w:rsidRDefault="004967FB" w:rsidP="004967FB">
      <w:pPr>
        <w:rPr>
          <w:b/>
          <w:u w:val="single"/>
        </w:rPr>
      </w:pPr>
      <w:r w:rsidRPr="008B3B33">
        <w:rPr>
          <w:b/>
          <w:u w:val="single"/>
        </w:rPr>
        <w:t>Financial Information – Teresa Giles (Attached)</w:t>
      </w:r>
    </w:p>
    <w:p w:rsidR="00A81038" w:rsidRDefault="00F77D78" w:rsidP="00A81038">
      <w:pPr>
        <w:pStyle w:val="ListParagraph"/>
        <w:numPr>
          <w:ilvl w:val="0"/>
          <w:numId w:val="16"/>
        </w:numPr>
      </w:pPr>
      <w:r>
        <w:t>Ms. Giles presented the proposed FY2020 budget for the Lowndes County Health Department.  The proposed budget is $4,658,288</w:t>
      </w:r>
      <w:r w:rsidR="003D4022">
        <w:t xml:space="preserve">, which is </w:t>
      </w:r>
      <w:r>
        <w:t xml:space="preserve">five percent more than the current year due to additional funding </w:t>
      </w:r>
      <w:r w:rsidR="003D4022">
        <w:t>in Grant-in-Aid and an anticipated two percent salary increase.</w:t>
      </w:r>
    </w:p>
    <w:p w:rsidR="003D4022" w:rsidRDefault="003D4022" w:rsidP="00A81038">
      <w:pPr>
        <w:pStyle w:val="ListParagraph"/>
        <w:numPr>
          <w:ilvl w:val="0"/>
          <w:numId w:val="16"/>
        </w:numPr>
      </w:pPr>
      <w:r>
        <w:t>Mr. Slaughter made a motion to approve the FY2020 Budget for the Lowndes County Health Department as presented.  Dr. Smith seconded the motion.  All were in favor and the motion passed.</w:t>
      </w:r>
    </w:p>
    <w:p w:rsidR="003D4022" w:rsidRDefault="003D4022" w:rsidP="003D4022"/>
    <w:p w:rsidR="003D4022" w:rsidRPr="005A1491" w:rsidRDefault="003D4022" w:rsidP="003D4022">
      <w:pPr>
        <w:rPr>
          <w:b/>
          <w:u w:val="single"/>
        </w:rPr>
      </w:pPr>
      <w:r w:rsidRPr="005A1491">
        <w:rPr>
          <w:b/>
          <w:u w:val="single"/>
        </w:rPr>
        <w:t>Public Health Updates – William R. Grow, MD, FACP (Attached)</w:t>
      </w:r>
    </w:p>
    <w:p w:rsidR="003D4022" w:rsidRDefault="003D4022" w:rsidP="003D4022">
      <w:pPr>
        <w:pStyle w:val="ListParagraph"/>
        <w:numPr>
          <w:ilvl w:val="0"/>
          <w:numId w:val="16"/>
        </w:numPr>
      </w:pPr>
      <w:r>
        <w:t>Dr. Grow updated the Board on the staffing changes at the state office.  The health directors are scheduled to meet again with Dr. Toomey in June.</w:t>
      </w:r>
    </w:p>
    <w:p w:rsidR="003D4022" w:rsidRDefault="003D4022" w:rsidP="003D4022">
      <w:pPr>
        <w:pStyle w:val="ListParagraph"/>
        <w:numPr>
          <w:ilvl w:val="0"/>
          <w:numId w:val="16"/>
        </w:numPr>
      </w:pPr>
      <w:r>
        <w:t>Mr. Butler informed the Board about upcoming changes at the Leila Ellis Building and at the health department.  The Baby LUV Program will be hiring additional employees as a result of the additional grant funding and plans are in process to rent office space on McKey Street and move the entire program to that location.  The Adult Health Promotion Clinic, which now shares the Leila Ellis Building with the county probation office, has been experiencing problems with parking.  Mr. Butler stated that the District has been working with the Regional Development Commission (RDC) to move the Adult Health Promotion Clinic to the RDC building behind the District Office, which will be available in the future.  The goal is to have all programs and the District Office on one campus.</w:t>
      </w:r>
    </w:p>
    <w:p w:rsidR="00A81038" w:rsidRDefault="00A81038" w:rsidP="00A81038"/>
    <w:p w:rsidR="00A81038" w:rsidRDefault="00A81038" w:rsidP="007F7493">
      <w:pPr>
        <w:rPr>
          <w:b/>
        </w:rPr>
      </w:pPr>
    </w:p>
    <w:p w:rsidR="00426ABB" w:rsidRPr="00426ABB" w:rsidRDefault="00426ABB" w:rsidP="00426ABB">
      <w:pPr>
        <w:numPr>
          <w:ilvl w:val="0"/>
          <w:numId w:val="4"/>
        </w:numPr>
        <w:rPr>
          <w:b/>
        </w:rPr>
        <w:sectPr w:rsidR="00426ABB" w:rsidRPr="00426ABB" w:rsidSect="000E4CF2">
          <w:headerReference w:type="default" r:id="rId8"/>
          <w:pgSz w:w="12240" w:h="15840" w:code="1"/>
          <w:pgMar w:top="1440" w:right="1440" w:bottom="720" w:left="1440" w:header="360" w:footer="359" w:gutter="0"/>
          <w:cols w:space="720"/>
          <w:docGrid w:linePitch="360"/>
        </w:sectPr>
      </w:pPr>
    </w:p>
    <w:p w:rsidR="003D4022" w:rsidRDefault="003D4022" w:rsidP="003D4022">
      <w:pPr>
        <w:pStyle w:val="ListParagraph"/>
        <w:numPr>
          <w:ilvl w:val="0"/>
          <w:numId w:val="4"/>
        </w:numPr>
      </w:pPr>
      <w:r>
        <w:lastRenderedPageBreak/>
        <w:t>Mr. Butler also announced that during a radon monitoring training at the District Office, a representative picked up higher than normal levels of radon on many of his Geiger counters.  Steps have been taken to verify the initial readings to ensure employees are safe in the building.  An update will be provided to the Board as more information becomes available.</w:t>
      </w:r>
    </w:p>
    <w:p w:rsidR="004967FB" w:rsidRDefault="004967FB" w:rsidP="007F7493">
      <w:pPr>
        <w:rPr>
          <w:b/>
          <w:u w:val="single"/>
        </w:rPr>
      </w:pPr>
    </w:p>
    <w:p w:rsidR="007F7493" w:rsidRPr="005A1491" w:rsidRDefault="007F7493" w:rsidP="007F7493">
      <w:pPr>
        <w:rPr>
          <w:b/>
          <w:u w:val="single"/>
        </w:rPr>
      </w:pPr>
      <w:r w:rsidRPr="005A1491">
        <w:rPr>
          <w:b/>
          <w:u w:val="single"/>
        </w:rPr>
        <w:t>Nurse Manager’s Report – Norma Jean Johnson (Attached)</w:t>
      </w:r>
    </w:p>
    <w:p w:rsidR="004967FB" w:rsidRDefault="003D4022" w:rsidP="007F7493">
      <w:pPr>
        <w:pStyle w:val="ListParagraph"/>
        <w:numPr>
          <w:ilvl w:val="0"/>
          <w:numId w:val="17"/>
        </w:numPr>
      </w:pPr>
      <w:r>
        <w:t>Mrs. Johnson provided a summary of</w:t>
      </w:r>
      <w:r w:rsidR="008B1F22">
        <w:t xml:space="preserve"> health department services rendered from March 1, 2019 to April 30, 2019.</w:t>
      </w:r>
    </w:p>
    <w:p w:rsidR="008B1F22" w:rsidRDefault="008B1F22" w:rsidP="007F7493">
      <w:pPr>
        <w:pStyle w:val="ListParagraph"/>
        <w:numPr>
          <w:ilvl w:val="0"/>
          <w:numId w:val="17"/>
        </w:numPr>
      </w:pPr>
      <w:r>
        <w:t>A summary of the shingles vaccine, which was offered at both the city and county schools, was presented.</w:t>
      </w:r>
    </w:p>
    <w:p w:rsidR="00CB4F32" w:rsidRDefault="008B1F22" w:rsidP="007F7493">
      <w:pPr>
        <w:pStyle w:val="ListParagraph"/>
        <w:numPr>
          <w:ilvl w:val="0"/>
          <w:numId w:val="17"/>
        </w:numPr>
      </w:pPr>
      <w:r>
        <w:t>The tentative 2019-2020 school flu vaccination schedule was provided.  M</w:t>
      </w:r>
      <w:r w:rsidR="00CB4F32">
        <w:t>s. Johnson announced that the state office has requested that vaccinations in schools not begin until October.</w:t>
      </w:r>
    </w:p>
    <w:p w:rsidR="00D36856" w:rsidRDefault="00CB4F32" w:rsidP="00D36856">
      <w:pPr>
        <w:pStyle w:val="ListParagraph"/>
        <w:numPr>
          <w:ilvl w:val="0"/>
          <w:numId w:val="17"/>
        </w:numPr>
      </w:pPr>
      <w:r>
        <w:t>The health department is now fully staffed.  Three RNs will begin May 16, 2019.  One RN already on staff is currently enrolled with Georgia College and University for the summer semester and the plan is to enroll two other staff RNs in the fall.  A third nurse is currently on maternity leave.</w:t>
      </w:r>
    </w:p>
    <w:p w:rsidR="00CB4F32" w:rsidRDefault="00CB4F32" w:rsidP="00CB4F32">
      <w:pPr>
        <w:pStyle w:val="ListParagraph"/>
        <w:ind w:left="360"/>
      </w:pPr>
    </w:p>
    <w:p w:rsidR="007F7493" w:rsidRPr="005A1491" w:rsidRDefault="007F7493" w:rsidP="007F7493">
      <w:pPr>
        <w:rPr>
          <w:b/>
          <w:u w:val="single"/>
        </w:rPr>
      </w:pPr>
      <w:r w:rsidRPr="005A1491">
        <w:rPr>
          <w:b/>
          <w:u w:val="single"/>
        </w:rPr>
        <w:t xml:space="preserve">Environmental Health Update – </w:t>
      </w:r>
      <w:r w:rsidR="00263D67">
        <w:rPr>
          <w:b/>
          <w:u w:val="single"/>
        </w:rPr>
        <w:t>Kyle Coppage (Attached)</w:t>
      </w:r>
    </w:p>
    <w:p w:rsidR="00263D67" w:rsidRDefault="00536288" w:rsidP="000E4F3E">
      <w:pPr>
        <w:numPr>
          <w:ilvl w:val="0"/>
          <w:numId w:val="5"/>
        </w:numPr>
        <w:ind w:left="360"/>
      </w:pPr>
      <w:r>
        <w:t xml:space="preserve">Mr. Coppage presented the activity report from </w:t>
      </w:r>
      <w:r w:rsidR="00CB4F32">
        <w:t>March 26, 2019 – May 15, 2019.</w:t>
      </w:r>
      <w:bookmarkStart w:id="0" w:name="_GoBack"/>
      <w:bookmarkEnd w:id="0"/>
    </w:p>
    <w:p w:rsidR="00536288" w:rsidRDefault="00CB4F32" w:rsidP="000E4F3E">
      <w:pPr>
        <w:numPr>
          <w:ilvl w:val="0"/>
          <w:numId w:val="5"/>
        </w:numPr>
        <w:ind w:left="360"/>
      </w:pPr>
      <w:r>
        <w:t>Mr. Coppage informed the Board of a complaint submitted about Cuz’s, a local sports bar on Bemiss Road.</w:t>
      </w:r>
    </w:p>
    <w:p w:rsidR="0070129B" w:rsidRDefault="0070129B" w:rsidP="00440454"/>
    <w:p w:rsidR="00B90E12" w:rsidRPr="005A1491" w:rsidRDefault="00B90E12" w:rsidP="00171E5D">
      <w:pPr>
        <w:rPr>
          <w:b/>
          <w:u w:val="single"/>
        </w:rPr>
      </w:pPr>
      <w:r w:rsidRPr="005A1491">
        <w:rPr>
          <w:b/>
          <w:u w:val="single"/>
        </w:rPr>
        <w:t>Announcements</w:t>
      </w:r>
    </w:p>
    <w:p w:rsidR="003865A3" w:rsidRPr="00350628" w:rsidRDefault="00536288" w:rsidP="001138B1">
      <w:pPr>
        <w:numPr>
          <w:ilvl w:val="0"/>
          <w:numId w:val="5"/>
        </w:numPr>
        <w:ind w:left="360"/>
        <w:rPr>
          <w:b/>
        </w:rPr>
      </w:pPr>
      <w:r>
        <w:t>There were no announcements.</w:t>
      </w:r>
    </w:p>
    <w:p w:rsidR="00476A91" w:rsidRDefault="00476A91" w:rsidP="001138B1">
      <w:pPr>
        <w:rPr>
          <w:b/>
        </w:rPr>
      </w:pPr>
    </w:p>
    <w:p w:rsidR="00B90E12" w:rsidRPr="005A1491" w:rsidRDefault="00B90E12" w:rsidP="001138B1">
      <w:pPr>
        <w:rPr>
          <w:b/>
          <w:u w:val="single"/>
        </w:rPr>
      </w:pPr>
      <w:r w:rsidRPr="005A1491">
        <w:rPr>
          <w:b/>
          <w:u w:val="single"/>
        </w:rPr>
        <w:t>Adjournment</w:t>
      </w:r>
    </w:p>
    <w:p w:rsidR="00B90E12" w:rsidRPr="00BD0D9D" w:rsidRDefault="00B90E12" w:rsidP="00C93058">
      <w:pPr>
        <w:numPr>
          <w:ilvl w:val="0"/>
          <w:numId w:val="6"/>
        </w:numPr>
      </w:pPr>
      <w:r w:rsidRPr="00BD0D9D">
        <w:t xml:space="preserve">There being no further business, the meeting was adjourned at </w:t>
      </w:r>
      <w:r w:rsidR="000E4F3E">
        <w:t>8:</w:t>
      </w:r>
      <w:r w:rsidR="00536288">
        <w:t>1</w:t>
      </w:r>
      <w:r w:rsidR="00634101">
        <w:t>0</w:t>
      </w:r>
      <w:r w:rsidR="000E4F3E">
        <w:t xml:space="preserve"> </w:t>
      </w:r>
      <w:r w:rsidR="00B02061">
        <w:t xml:space="preserve">a.m. </w:t>
      </w:r>
    </w:p>
    <w:p w:rsidR="00B90E12" w:rsidRPr="00BD0D9D" w:rsidRDefault="00B90E12" w:rsidP="00B90E12"/>
    <w:p w:rsidR="00B90E12" w:rsidRPr="00BD0D9D" w:rsidRDefault="00B90E12" w:rsidP="00B90E12">
      <w:r w:rsidRPr="00BD0D9D">
        <w:t>Respectfully Submitted,</w:t>
      </w:r>
    </w:p>
    <w:p w:rsidR="00B90E12" w:rsidRDefault="00B90E12" w:rsidP="00B90E12"/>
    <w:p w:rsidR="00B51896" w:rsidRPr="00BD0D9D" w:rsidRDefault="00B51896" w:rsidP="00B90E12"/>
    <w:p w:rsidR="00B90E12" w:rsidRPr="00BD0D9D" w:rsidRDefault="00B90E12" w:rsidP="00B90E12">
      <w:r w:rsidRPr="00BD0D9D">
        <w:t>__________________________________________</w:t>
      </w:r>
    </w:p>
    <w:p w:rsidR="00B90E12" w:rsidRPr="00BD0D9D" w:rsidRDefault="00B90E12" w:rsidP="00B90E12">
      <w:r w:rsidRPr="00BD0D9D">
        <w:t>Dr. Randy Smith, Board Secretary</w:t>
      </w:r>
    </w:p>
    <w:p w:rsidR="004C0FBF" w:rsidRDefault="00945DED">
      <w:r w:rsidRPr="00D97D93">
        <w:t>Brenda Nash</w:t>
      </w:r>
      <w:r w:rsidR="00B90E12" w:rsidRPr="00D97D93">
        <w:t>,</w:t>
      </w:r>
      <w:r w:rsidR="00B90E12">
        <w:t xml:space="preserve"> Typist</w:t>
      </w:r>
    </w:p>
    <w:sectPr w:rsidR="004C0FBF" w:rsidSect="000E4F3E">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0C68" w:rsidRDefault="00E90C68" w:rsidP="00B90E12">
      <w:r>
        <w:separator/>
      </w:r>
    </w:p>
  </w:endnote>
  <w:endnote w:type="continuationSeparator" w:id="0">
    <w:p w:rsidR="00E90C68" w:rsidRDefault="00E90C68" w:rsidP="00B9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0C68" w:rsidRDefault="00E90C68" w:rsidP="00B90E12">
      <w:r>
        <w:separator/>
      </w:r>
    </w:p>
  </w:footnote>
  <w:footnote w:type="continuationSeparator" w:id="0">
    <w:p w:rsidR="00E90C68" w:rsidRDefault="00E90C68" w:rsidP="00B90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058" w:rsidRPr="00C93058" w:rsidRDefault="00C93058" w:rsidP="00777186">
    <w:pPr>
      <w:pStyle w:val="Header"/>
      <w:jc w:val="center"/>
      <w:rPr>
        <w:b/>
      </w:rPr>
    </w:pPr>
    <w:r w:rsidRPr="00C93058">
      <w:rPr>
        <w:b/>
      </w:rPr>
      <w:t>Lowndes County of Board of Health</w:t>
    </w:r>
  </w:p>
  <w:p w:rsidR="00C93058" w:rsidRPr="00C93058" w:rsidRDefault="00F77D78" w:rsidP="00C93058">
    <w:pPr>
      <w:pStyle w:val="Header"/>
      <w:jc w:val="center"/>
      <w:rPr>
        <w:b/>
      </w:rPr>
    </w:pPr>
    <w:r>
      <w:rPr>
        <w:b/>
      </w:rPr>
      <w:t>May 21, 2019</w:t>
    </w:r>
  </w:p>
  <w:p w:rsidR="00C93058" w:rsidRDefault="00C93058" w:rsidP="00C93058">
    <w:pPr>
      <w:pStyle w:val="Header"/>
      <w:jc w:val="center"/>
    </w:pPr>
    <w:r w:rsidRPr="00C93058">
      <w:rPr>
        <w:b/>
      </w:rPr>
      <w:t>Minutes</w:t>
    </w:r>
  </w:p>
  <w:p w:rsidR="00777186" w:rsidRPr="00135F1E" w:rsidRDefault="00E90C68" w:rsidP="00777186">
    <w:pPr>
      <w:pStyle w:val="Header"/>
      <w:jc w:val="center"/>
    </w:pPr>
    <w:r>
      <w:pict>
        <v:rect id="_x0000_i1026"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ook w:val="04A0" w:firstRow="1" w:lastRow="0" w:firstColumn="1" w:lastColumn="0" w:noHBand="0" w:noVBand="1"/>
    </w:tblPr>
    <w:tblGrid>
      <w:gridCol w:w="3911"/>
      <w:gridCol w:w="2832"/>
      <w:gridCol w:w="2833"/>
    </w:tblGrid>
    <w:tr w:rsidR="00C93058" w:rsidRPr="00C93058" w:rsidTr="00777186">
      <w:trPr>
        <w:jc w:val="center"/>
      </w:trPr>
      <w:tc>
        <w:tcPr>
          <w:tcW w:w="4192" w:type="dxa"/>
        </w:tcPr>
        <w:p w:rsidR="00C93058" w:rsidRPr="00C93058" w:rsidRDefault="00C93058" w:rsidP="00777186">
          <w:pPr>
            <w:pStyle w:val="Header"/>
            <w:jc w:val="center"/>
            <w:rPr>
              <w:i/>
            </w:rPr>
          </w:pPr>
          <w:r w:rsidRPr="00C93058">
            <w:rPr>
              <w:b/>
              <w:i/>
            </w:rPr>
            <w:t>Lowndes County Board of Health</w:t>
          </w:r>
          <w:r w:rsidRPr="00C93058">
            <w:rPr>
              <w:b/>
              <w:i/>
            </w:rPr>
            <w:tab/>
          </w:r>
        </w:p>
      </w:tc>
      <w:tc>
        <w:tcPr>
          <w:tcW w:w="3088" w:type="dxa"/>
        </w:tcPr>
        <w:p w:rsidR="00C93058" w:rsidRPr="00C93058" w:rsidRDefault="00F77D78" w:rsidP="00501FAB">
          <w:pPr>
            <w:pStyle w:val="Header"/>
            <w:jc w:val="center"/>
            <w:rPr>
              <w:b/>
              <w:i/>
            </w:rPr>
          </w:pPr>
          <w:r>
            <w:rPr>
              <w:b/>
              <w:i/>
            </w:rPr>
            <w:t>May</w:t>
          </w:r>
          <w:r w:rsidR="00CB4F32">
            <w:rPr>
              <w:b/>
              <w:i/>
            </w:rPr>
            <w:t xml:space="preserve"> 21, 2019</w:t>
          </w:r>
        </w:p>
      </w:tc>
      <w:tc>
        <w:tcPr>
          <w:tcW w:w="3088" w:type="dxa"/>
        </w:tcPr>
        <w:p w:rsidR="00C93058" w:rsidRPr="00C93058" w:rsidRDefault="00C93058" w:rsidP="00777186">
          <w:pPr>
            <w:pStyle w:val="Header"/>
            <w:jc w:val="right"/>
            <w:rPr>
              <w:i/>
            </w:rPr>
          </w:pPr>
          <w:r w:rsidRPr="00C93058">
            <w:rPr>
              <w:i/>
            </w:rPr>
            <w:t xml:space="preserve">Page </w:t>
          </w:r>
          <w:r w:rsidR="003472C1" w:rsidRPr="00C93058">
            <w:rPr>
              <w:b/>
              <w:i/>
            </w:rPr>
            <w:fldChar w:fldCharType="begin"/>
          </w:r>
          <w:r w:rsidRPr="00C93058">
            <w:rPr>
              <w:b/>
              <w:i/>
            </w:rPr>
            <w:instrText xml:space="preserve"> PAGE </w:instrText>
          </w:r>
          <w:r w:rsidR="003472C1" w:rsidRPr="00C93058">
            <w:rPr>
              <w:b/>
              <w:i/>
            </w:rPr>
            <w:fldChar w:fldCharType="separate"/>
          </w:r>
          <w:r w:rsidR="00472073">
            <w:rPr>
              <w:b/>
              <w:i/>
              <w:noProof/>
            </w:rPr>
            <w:t>3</w:t>
          </w:r>
          <w:r w:rsidR="003472C1" w:rsidRPr="00C93058">
            <w:rPr>
              <w:b/>
              <w:i/>
            </w:rPr>
            <w:fldChar w:fldCharType="end"/>
          </w:r>
          <w:r w:rsidRPr="00C93058">
            <w:rPr>
              <w:i/>
            </w:rPr>
            <w:t xml:space="preserve"> of </w:t>
          </w:r>
          <w:r w:rsidR="003472C1" w:rsidRPr="00C93058">
            <w:rPr>
              <w:b/>
              <w:i/>
            </w:rPr>
            <w:fldChar w:fldCharType="begin"/>
          </w:r>
          <w:r w:rsidRPr="00C93058">
            <w:rPr>
              <w:b/>
              <w:i/>
            </w:rPr>
            <w:instrText xml:space="preserve"> NUMPAGES  </w:instrText>
          </w:r>
          <w:r w:rsidR="003472C1" w:rsidRPr="00C93058">
            <w:rPr>
              <w:b/>
              <w:i/>
            </w:rPr>
            <w:fldChar w:fldCharType="separate"/>
          </w:r>
          <w:r w:rsidR="00472073">
            <w:rPr>
              <w:b/>
              <w:i/>
              <w:noProof/>
            </w:rPr>
            <w:t>3</w:t>
          </w:r>
          <w:r w:rsidR="003472C1" w:rsidRPr="00C93058">
            <w:rPr>
              <w:b/>
              <w:i/>
            </w:rPr>
            <w:fldChar w:fldCharType="end"/>
          </w:r>
        </w:p>
      </w:tc>
    </w:tr>
  </w:tbl>
  <w:p w:rsidR="00C93058" w:rsidRPr="00135F1E" w:rsidRDefault="00E90C68" w:rsidP="00777186">
    <w:pPr>
      <w:pStyle w:val="Header"/>
      <w:jc w:val="center"/>
    </w:pPr>
    <w:r>
      <w:pict>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FF4"/>
    <w:multiLevelType w:val="hybridMultilevel"/>
    <w:tmpl w:val="19820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F93D66"/>
    <w:multiLevelType w:val="hybridMultilevel"/>
    <w:tmpl w:val="89121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62AB0"/>
    <w:multiLevelType w:val="hybridMultilevel"/>
    <w:tmpl w:val="AFC49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9C2578"/>
    <w:multiLevelType w:val="hybridMultilevel"/>
    <w:tmpl w:val="15466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3C574A"/>
    <w:multiLevelType w:val="hybridMultilevel"/>
    <w:tmpl w:val="19DED924"/>
    <w:lvl w:ilvl="0" w:tplc="DB3E88C8">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7BE3195"/>
    <w:multiLevelType w:val="hybridMultilevel"/>
    <w:tmpl w:val="A5D45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E875CA"/>
    <w:multiLevelType w:val="hybridMultilevel"/>
    <w:tmpl w:val="52A4ADEE"/>
    <w:lvl w:ilvl="0" w:tplc="04090001">
      <w:start w:val="1"/>
      <w:numFmt w:val="bullet"/>
      <w:lvlText w:val=""/>
      <w:lvlJc w:val="left"/>
      <w:pPr>
        <w:ind w:left="72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56D97"/>
    <w:multiLevelType w:val="hybridMultilevel"/>
    <w:tmpl w:val="372E5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7B20D0"/>
    <w:multiLevelType w:val="hybridMultilevel"/>
    <w:tmpl w:val="7A684C12"/>
    <w:lvl w:ilvl="0" w:tplc="BFFE18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7A2B1D"/>
    <w:multiLevelType w:val="hybridMultilevel"/>
    <w:tmpl w:val="B1B29A74"/>
    <w:lvl w:ilvl="0" w:tplc="93883A12">
      <w:start w:val="1"/>
      <w:numFmt w:val="bullet"/>
      <w:lvlText w:val=""/>
      <w:lvlJc w:val="left"/>
      <w:pPr>
        <w:ind w:left="360" w:hanging="360"/>
      </w:pPr>
      <w:rPr>
        <w:rFonts w:ascii="Symbol" w:hAnsi="Symbol"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244171E"/>
    <w:multiLevelType w:val="hybridMultilevel"/>
    <w:tmpl w:val="E8441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FE1932"/>
    <w:multiLevelType w:val="hybridMultilevel"/>
    <w:tmpl w:val="A40045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FB1299"/>
    <w:multiLevelType w:val="hybridMultilevel"/>
    <w:tmpl w:val="6368F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B7C30D3"/>
    <w:multiLevelType w:val="hybridMultilevel"/>
    <w:tmpl w:val="8E6C4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875C46"/>
    <w:multiLevelType w:val="hybridMultilevel"/>
    <w:tmpl w:val="58DA2F64"/>
    <w:lvl w:ilvl="0" w:tplc="7B3AD440">
      <w:start w:val="1"/>
      <w:numFmt w:val="bullet"/>
      <w:lvlText w:val=""/>
      <w:lvlJc w:val="left"/>
      <w:pPr>
        <w:ind w:left="360" w:hanging="360"/>
      </w:pPr>
      <w:rPr>
        <w:rFonts w:ascii="Symbol" w:hAnsi="Symbol" w:hint="default"/>
        <w:b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4343F31"/>
    <w:multiLevelType w:val="hybridMultilevel"/>
    <w:tmpl w:val="E9307F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904528"/>
    <w:multiLevelType w:val="hybridMultilevel"/>
    <w:tmpl w:val="73C27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3959E7"/>
    <w:multiLevelType w:val="hybridMultilevel"/>
    <w:tmpl w:val="125C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292E54"/>
    <w:multiLevelType w:val="hybridMultilevel"/>
    <w:tmpl w:val="14D22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58323F"/>
    <w:multiLevelType w:val="hybridMultilevel"/>
    <w:tmpl w:val="9FBEC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4"/>
  </w:num>
  <w:num w:numId="4">
    <w:abstractNumId w:val="19"/>
  </w:num>
  <w:num w:numId="5">
    <w:abstractNumId w:val="17"/>
  </w:num>
  <w:num w:numId="6">
    <w:abstractNumId w:val="3"/>
  </w:num>
  <w:num w:numId="7">
    <w:abstractNumId w:val="16"/>
  </w:num>
  <w:num w:numId="8">
    <w:abstractNumId w:val="6"/>
  </w:num>
  <w:num w:numId="9">
    <w:abstractNumId w:val="14"/>
  </w:num>
  <w:num w:numId="10">
    <w:abstractNumId w:val="9"/>
  </w:num>
  <w:num w:numId="11">
    <w:abstractNumId w:val="11"/>
  </w:num>
  <w:num w:numId="12">
    <w:abstractNumId w:val="13"/>
  </w:num>
  <w:num w:numId="13">
    <w:abstractNumId w:val="10"/>
  </w:num>
  <w:num w:numId="14">
    <w:abstractNumId w:val="1"/>
  </w:num>
  <w:num w:numId="15">
    <w:abstractNumId w:val="7"/>
  </w:num>
  <w:num w:numId="16">
    <w:abstractNumId w:val="18"/>
  </w:num>
  <w:num w:numId="17">
    <w:abstractNumId w:val="5"/>
  </w:num>
  <w:num w:numId="18">
    <w:abstractNumId w:val="0"/>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90E12"/>
    <w:rsid w:val="00006C30"/>
    <w:rsid w:val="000135B4"/>
    <w:rsid w:val="000205BF"/>
    <w:rsid w:val="0003772A"/>
    <w:rsid w:val="00064A35"/>
    <w:rsid w:val="000B1EEC"/>
    <w:rsid w:val="000B3792"/>
    <w:rsid w:val="000B69F1"/>
    <w:rsid w:val="000D13D1"/>
    <w:rsid w:val="000D7DC2"/>
    <w:rsid w:val="000E4CF2"/>
    <w:rsid w:val="000E4F3E"/>
    <w:rsid w:val="000E60BF"/>
    <w:rsid w:val="000F5442"/>
    <w:rsid w:val="000F6EDD"/>
    <w:rsid w:val="001020E6"/>
    <w:rsid w:val="00102753"/>
    <w:rsid w:val="001138B1"/>
    <w:rsid w:val="00125194"/>
    <w:rsid w:val="00127369"/>
    <w:rsid w:val="001448C2"/>
    <w:rsid w:val="00165490"/>
    <w:rsid w:val="0017075C"/>
    <w:rsid w:val="00171E5D"/>
    <w:rsid w:val="00182EB5"/>
    <w:rsid w:val="001B4293"/>
    <w:rsid w:val="001C66B3"/>
    <w:rsid w:val="001D483E"/>
    <w:rsid w:val="00203033"/>
    <w:rsid w:val="00211C26"/>
    <w:rsid w:val="00222834"/>
    <w:rsid w:val="00240CEF"/>
    <w:rsid w:val="00263D67"/>
    <w:rsid w:val="00270485"/>
    <w:rsid w:val="00274287"/>
    <w:rsid w:val="002938F1"/>
    <w:rsid w:val="0029403B"/>
    <w:rsid w:val="002A1AA7"/>
    <w:rsid w:val="002A5120"/>
    <w:rsid w:val="002D2B3E"/>
    <w:rsid w:val="002D3AD5"/>
    <w:rsid w:val="002E3814"/>
    <w:rsid w:val="002F1561"/>
    <w:rsid w:val="002F1BF2"/>
    <w:rsid w:val="002F1CC8"/>
    <w:rsid w:val="00326308"/>
    <w:rsid w:val="00337070"/>
    <w:rsid w:val="003433E3"/>
    <w:rsid w:val="00343AAA"/>
    <w:rsid w:val="003472C1"/>
    <w:rsid w:val="00350628"/>
    <w:rsid w:val="003636A5"/>
    <w:rsid w:val="003758F5"/>
    <w:rsid w:val="00383E8D"/>
    <w:rsid w:val="00383EC0"/>
    <w:rsid w:val="003865A3"/>
    <w:rsid w:val="0039722B"/>
    <w:rsid w:val="003A1299"/>
    <w:rsid w:val="003D1F1C"/>
    <w:rsid w:val="003D4022"/>
    <w:rsid w:val="004104CC"/>
    <w:rsid w:val="00411E7B"/>
    <w:rsid w:val="00417D26"/>
    <w:rsid w:val="0042221C"/>
    <w:rsid w:val="00426ABB"/>
    <w:rsid w:val="00433897"/>
    <w:rsid w:val="00435294"/>
    <w:rsid w:val="00440454"/>
    <w:rsid w:val="00451DC5"/>
    <w:rsid w:val="00465203"/>
    <w:rsid w:val="0046563B"/>
    <w:rsid w:val="00471A0A"/>
    <w:rsid w:val="00472073"/>
    <w:rsid w:val="00475C26"/>
    <w:rsid w:val="00476A91"/>
    <w:rsid w:val="00486DE2"/>
    <w:rsid w:val="00492C94"/>
    <w:rsid w:val="004967FB"/>
    <w:rsid w:val="004C0FBF"/>
    <w:rsid w:val="004E7052"/>
    <w:rsid w:val="00501FAB"/>
    <w:rsid w:val="005243BD"/>
    <w:rsid w:val="00533684"/>
    <w:rsid w:val="00536288"/>
    <w:rsid w:val="005436B8"/>
    <w:rsid w:val="00560515"/>
    <w:rsid w:val="005613C7"/>
    <w:rsid w:val="0057116F"/>
    <w:rsid w:val="00573366"/>
    <w:rsid w:val="005A1491"/>
    <w:rsid w:val="005B04C6"/>
    <w:rsid w:val="005D5A21"/>
    <w:rsid w:val="005E468F"/>
    <w:rsid w:val="005E640F"/>
    <w:rsid w:val="005F2F8F"/>
    <w:rsid w:val="005F383D"/>
    <w:rsid w:val="006021FA"/>
    <w:rsid w:val="006245CC"/>
    <w:rsid w:val="00632115"/>
    <w:rsid w:val="00634101"/>
    <w:rsid w:val="006506BD"/>
    <w:rsid w:val="0065140E"/>
    <w:rsid w:val="0065145C"/>
    <w:rsid w:val="006514E6"/>
    <w:rsid w:val="006617D1"/>
    <w:rsid w:val="00664C80"/>
    <w:rsid w:val="00670542"/>
    <w:rsid w:val="00672B3D"/>
    <w:rsid w:val="00683253"/>
    <w:rsid w:val="00684A43"/>
    <w:rsid w:val="0069483A"/>
    <w:rsid w:val="006A093D"/>
    <w:rsid w:val="006A17F6"/>
    <w:rsid w:val="006D38EC"/>
    <w:rsid w:val="0070129B"/>
    <w:rsid w:val="00737E5D"/>
    <w:rsid w:val="00757600"/>
    <w:rsid w:val="00777186"/>
    <w:rsid w:val="00782F9F"/>
    <w:rsid w:val="00784A0F"/>
    <w:rsid w:val="00784EAE"/>
    <w:rsid w:val="007A515B"/>
    <w:rsid w:val="007B16CE"/>
    <w:rsid w:val="007C1AB9"/>
    <w:rsid w:val="007C2FA2"/>
    <w:rsid w:val="007D5B7C"/>
    <w:rsid w:val="007F7493"/>
    <w:rsid w:val="0080519C"/>
    <w:rsid w:val="00830938"/>
    <w:rsid w:val="008313A4"/>
    <w:rsid w:val="008352A5"/>
    <w:rsid w:val="0087011B"/>
    <w:rsid w:val="00870A4A"/>
    <w:rsid w:val="0089037B"/>
    <w:rsid w:val="0089191B"/>
    <w:rsid w:val="008926C0"/>
    <w:rsid w:val="008A0F82"/>
    <w:rsid w:val="008B04F8"/>
    <w:rsid w:val="008B1F22"/>
    <w:rsid w:val="008B3B33"/>
    <w:rsid w:val="008B49A5"/>
    <w:rsid w:val="008E40FE"/>
    <w:rsid w:val="00911C4A"/>
    <w:rsid w:val="00920298"/>
    <w:rsid w:val="00924E80"/>
    <w:rsid w:val="00942B73"/>
    <w:rsid w:val="00943094"/>
    <w:rsid w:val="0094482D"/>
    <w:rsid w:val="00945DED"/>
    <w:rsid w:val="00956397"/>
    <w:rsid w:val="009818F4"/>
    <w:rsid w:val="00997B87"/>
    <w:rsid w:val="009B1156"/>
    <w:rsid w:val="009B78BF"/>
    <w:rsid w:val="009D726D"/>
    <w:rsid w:val="009E486C"/>
    <w:rsid w:val="009E6D5E"/>
    <w:rsid w:val="00A01CA4"/>
    <w:rsid w:val="00A204BD"/>
    <w:rsid w:val="00A24D81"/>
    <w:rsid w:val="00A26BCA"/>
    <w:rsid w:val="00A412CE"/>
    <w:rsid w:val="00A553B8"/>
    <w:rsid w:val="00A55E15"/>
    <w:rsid w:val="00A571FD"/>
    <w:rsid w:val="00A81038"/>
    <w:rsid w:val="00A87408"/>
    <w:rsid w:val="00AA2C86"/>
    <w:rsid w:val="00AB0F74"/>
    <w:rsid w:val="00AC3431"/>
    <w:rsid w:val="00AC70E6"/>
    <w:rsid w:val="00AD1C72"/>
    <w:rsid w:val="00B02061"/>
    <w:rsid w:val="00B1424D"/>
    <w:rsid w:val="00B31480"/>
    <w:rsid w:val="00B51896"/>
    <w:rsid w:val="00B74AD2"/>
    <w:rsid w:val="00B7646D"/>
    <w:rsid w:val="00B764BA"/>
    <w:rsid w:val="00B90E12"/>
    <w:rsid w:val="00BA22CF"/>
    <w:rsid w:val="00BB6C2E"/>
    <w:rsid w:val="00BC22D6"/>
    <w:rsid w:val="00BE497D"/>
    <w:rsid w:val="00C03123"/>
    <w:rsid w:val="00C30739"/>
    <w:rsid w:val="00C3190D"/>
    <w:rsid w:val="00C42EB4"/>
    <w:rsid w:val="00C55615"/>
    <w:rsid w:val="00C67F9B"/>
    <w:rsid w:val="00C71FDC"/>
    <w:rsid w:val="00C75B95"/>
    <w:rsid w:val="00C81F88"/>
    <w:rsid w:val="00C876E7"/>
    <w:rsid w:val="00C93058"/>
    <w:rsid w:val="00CB4F32"/>
    <w:rsid w:val="00CE3804"/>
    <w:rsid w:val="00CE4555"/>
    <w:rsid w:val="00D16422"/>
    <w:rsid w:val="00D220BF"/>
    <w:rsid w:val="00D2211A"/>
    <w:rsid w:val="00D26931"/>
    <w:rsid w:val="00D36856"/>
    <w:rsid w:val="00D446A5"/>
    <w:rsid w:val="00D514F7"/>
    <w:rsid w:val="00D71ACE"/>
    <w:rsid w:val="00D71F77"/>
    <w:rsid w:val="00D87D84"/>
    <w:rsid w:val="00D95C67"/>
    <w:rsid w:val="00D97D93"/>
    <w:rsid w:val="00DA2663"/>
    <w:rsid w:val="00DC64D9"/>
    <w:rsid w:val="00DE1C9E"/>
    <w:rsid w:val="00DF3FDA"/>
    <w:rsid w:val="00E00C69"/>
    <w:rsid w:val="00E10B97"/>
    <w:rsid w:val="00E45D55"/>
    <w:rsid w:val="00E51B73"/>
    <w:rsid w:val="00E6603C"/>
    <w:rsid w:val="00E70F14"/>
    <w:rsid w:val="00E903E0"/>
    <w:rsid w:val="00E90C68"/>
    <w:rsid w:val="00E9400C"/>
    <w:rsid w:val="00E95E8F"/>
    <w:rsid w:val="00EA0D11"/>
    <w:rsid w:val="00EA2601"/>
    <w:rsid w:val="00EB3D1E"/>
    <w:rsid w:val="00EB5507"/>
    <w:rsid w:val="00EC75E8"/>
    <w:rsid w:val="00ED378D"/>
    <w:rsid w:val="00EE745D"/>
    <w:rsid w:val="00EF00DC"/>
    <w:rsid w:val="00EF09B9"/>
    <w:rsid w:val="00EF60E2"/>
    <w:rsid w:val="00F16ED7"/>
    <w:rsid w:val="00F16F2E"/>
    <w:rsid w:val="00F304A5"/>
    <w:rsid w:val="00F358C0"/>
    <w:rsid w:val="00F4502A"/>
    <w:rsid w:val="00F536C5"/>
    <w:rsid w:val="00F65713"/>
    <w:rsid w:val="00F744F9"/>
    <w:rsid w:val="00F77D78"/>
    <w:rsid w:val="00FC2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40134F"/>
  <w15:docId w15:val="{08707EA8-65C5-4A86-9735-3DBF51FA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0E12"/>
    <w:pPr>
      <w:jc w:val="both"/>
    </w:pPr>
    <w:rPr>
      <w:rFonts w:eastAsia="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E12"/>
    <w:pPr>
      <w:tabs>
        <w:tab w:val="center" w:pos="4680"/>
        <w:tab w:val="right" w:pos="9360"/>
      </w:tabs>
    </w:pPr>
  </w:style>
  <w:style w:type="character" w:customStyle="1" w:styleId="HeaderChar">
    <w:name w:val="Header Char"/>
    <w:basedOn w:val="DefaultParagraphFont"/>
    <w:link w:val="Header"/>
    <w:uiPriority w:val="99"/>
    <w:rsid w:val="00B90E12"/>
    <w:rPr>
      <w:rFonts w:eastAsia="Calibri"/>
      <w:sz w:val="24"/>
      <w:szCs w:val="24"/>
    </w:rPr>
  </w:style>
  <w:style w:type="paragraph" w:styleId="ListParagraph">
    <w:name w:val="List Paragraph"/>
    <w:basedOn w:val="Normal"/>
    <w:uiPriority w:val="34"/>
    <w:qFormat/>
    <w:rsid w:val="00B90E12"/>
    <w:pPr>
      <w:ind w:left="720"/>
    </w:pPr>
  </w:style>
  <w:style w:type="paragraph" w:styleId="Footer">
    <w:name w:val="footer"/>
    <w:basedOn w:val="Normal"/>
    <w:link w:val="FooterChar"/>
    <w:rsid w:val="00B90E12"/>
    <w:pPr>
      <w:tabs>
        <w:tab w:val="center" w:pos="4680"/>
        <w:tab w:val="right" w:pos="9360"/>
      </w:tabs>
    </w:pPr>
  </w:style>
  <w:style w:type="character" w:customStyle="1" w:styleId="FooterChar">
    <w:name w:val="Footer Char"/>
    <w:basedOn w:val="DefaultParagraphFont"/>
    <w:link w:val="Footer"/>
    <w:rsid w:val="00B90E12"/>
    <w:rPr>
      <w:rFonts w:eastAsia="Calibri"/>
      <w:sz w:val="24"/>
      <w:szCs w:val="24"/>
    </w:rPr>
  </w:style>
  <w:style w:type="paragraph" w:styleId="BalloonText">
    <w:name w:val="Balloon Text"/>
    <w:basedOn w:val="Normal"/>
    <w:link w:val="BalloonTextChar"/>
    <w:semiHidden/>
    <w:unhideWhenUsed/>
    <w:rsid w:val="005436B8"/>
    <w:rPr>
      <w:rFonts w:ascii="Tahoma" w:hAnsi="Tahoma" w:cs="Tahoma"/>
      <w:sz w:val="16"/>
      <w:szCs w:val="16"/>
    </w:rPr>
  </w:style>
  <w:style w:type="character" w:customStyle="1" w:styleId="BalloonTextChar">
    <w:name w:val="Balloon Text Char"/>
    <w:basedOn w:val="DefaultParagraphFont"/>
    <w:link w:val="BalloonText"/>
    <w:semiHidden/>
    <w:rsid w:val="005436B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07C8B1-76C2-4D89-854A-C4279CAE5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Lowndes</dc:creator>
  <cp:keywords/>
  <dc:description/>
  <cp:lastModifiedBy>Bowles, Patrina</cp:lastModifiedBy>
  <cp:revision>4</cp:revision>
  <cp:lastPrinted>2019-05-20T17:25:00Z</cp:lastPrinted>
  <dcterms:created xsi:type="dcterms:W3CDTF">2019-09-23T17:15:00Z</dcterms:created>
  <dcterms:modified xsi:type="dcterms:W3CDTF">2019-09-23T17:18:00Z</dcterms:modified>
</cp:coreProperties>
</file>