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29" w:type="dxa"/>
        <w:jc w:val="center"/>
        <w:tblLook w:val="04A0" w:firstRow="1" w:lastRow="0" w:firstColumn="1" w:lastColumn="0" w:noHBand="0" w:noVBand="1"/>
      </w:tblPr>
      <w:tblGrid>
        <w:gridCol w:w="4885"/>
        <w:gridCol w:w="3255"/>
        <w:gridCol w:w="2889"/>
      </w:tblGrid>
      <w:tr w:rsidR="00B90E12" w:rsidRPr="004B186D" w:rsidTr="0065140E">
        <w:trPr>
          <w:jc w:val="center"/>
        </w:trPr>
        <w:tc>
          <w:tcPr>
            <w:tcW w:w="4885" w:type="dxa"/>
            <w:vAlign w:val="center"/>
          </w:tcPr>
          <w:p w:rsidR="00B90E12" w:rsidRPr="004B186D" w:rsidRDefault="00B90E12" w:rsidP="00777186">
            <w:pPr>
              <w:jc w:val="center"/>
              <w:rPr>
                <w:b/>
                <w:u w:val="single"/>
              </w:rPr>
            </w:pPr>
            <w:r w:rsidRPr="004B186D">
              <w:rPr>
                <w:b/>
                <w:u w:val="single"/>
              </w:rPr>
              <w:t>Members Present</w:t>
            </w:r>
          </w:p>
        </w:tc>
        <w:tc>
          <w:tcPr>
            <w:tcW w:w="3255" w:type="dxa"/>
            <w:vAlign w:val="center"/>
          </w:tcPr>
          <w:p w:rsidR="00B90E12" w:rsidRPr="004B186D" w:rsidRDefault="00B90E12" w:rsidP="00777186">
            <w:pPr>
              <w:jc w:val="center"/>
              <w:rPr>
                <w:b/>
                <w:u w:val="single"/>
              </w:rPr>
            </w:pPr>
            <w:r w:rsidRPr="004B186D">
              <w:rPr>
                <w:b/>
                <w:u w:val="single"/>
              </w:rPr>
              <w:t>Members Absent</w:t>
            </w:r>
          </w:p>
        </w:tc>
        <w:tc>
          <w:tcPr>
            <w:tcW w:w="2889" w:type="dxa"/>
            <w:vAlign w:val="center"/>
          </w:tcPr>
          <w:p w:rsidR="00B90E12" w:rsidRPr="004B186D" w:rsidRDefault="00B90E12" w:rsidP="00777186">
            <w:pPr>
              <w:jc w:val="center"/>
              <w:rPr>
                <w:b/>
                <w:u w:val="single"/>
              </w:rPr>
            </w:pPr>
            <w:r w:rsidRPr="004B186D">
              <w:rPr>
                <w:b/>
                <w:u w:val="single"/>
              </w:rPr>
              <w:t>Others Present</w:t>
            </w:r>
          </w:p>
        </w:tc>
      </w:tr>
      <w:tr w:rsidR="00B90E12" w:rsidRPr="004B186D" w:rsidTr="0065140E">
        <w:trPr>
          <w:jc w:val="center"/>
        </w:trPr>
        <w:tc>
          <w:tcPr>
            <w:tcW w:w="4885" w:type="dxa"/>
            <w:vAlign w:val="center"/>
          </w:tcPr>
          <w:p w:rsidR="00B90E12" w:rsidRPr="004B186D" w:rsidRDefault="00B90E12" w:rsidP="00777186">
            <w:pPr>
              <w:jc w:val="center"/>
            </w:pPr>
            <w:r>
              <w:t>Dr. Mark Eanes, Chairman</w:t>
            </w:r>
          </w:p>
        </w:tc>
        <w:tc>
          <w:tcPr>
            <w:tcW w:w="3255" w:type="dxa"/>
            <w:vAlign w:val="center"/>
          </w:tcPr>
          <w:p w:rsidR="00B90E12" w:rsidRPr="004B186D" w:rsidRDefault="00B90E12" w:rsidP="00777186">
            <w:pPr>
              <w:jc w:val="center"/>
            </w:pPr>
          </w:p>
        </w:tc>
        <w:tc>
          <w:tcPr>
            <w:tcW w:w="2889" w:type="dxa"/>
            <w:vAlign w:val="center"/>
          </w:tcPr>
          <w:p w:rsidR="00B90E12" w:rsidRPr="004B186D" w:rsidRDefault="002F1CC8" w:rsidP="00B90E12">
            <w:pPr>
              <w:jc w:val="center"/>
            </w:pPr>
            <w:r>
              <w:t>Dr. William R. Grow</w:t>
            </w:r>
          </w:p>
        </w:tc>
      </w:tr>
      <w:tr w:rsidR="00956397" w:rsidRPr="004B186D" w:rsidTr="0065140E">
        <w:trPr>
          <w:jc w:val="center"/>
        </w:trPr>
        <w:tc>
          <w:tcPr>
            <w:tcW w:w="4885" w:type="dxa"/>
            <w:vAlign w:val="center"/>
          </w:tcPr>
          <w:p w:rsidR="00956397" w:rsidRPr="004B186D" w:rsidRDefault="00956397" w:rsidP="00956397">
            <w:pPr>
              <w:jc w:val="center"/>
            </w:pPr>
            <w:r>
              <w:t>Dr. Mary Margaret Richardson, Vice-Chairman</w:t>
            </w:r>
          </w:p>
        </w:tc>
        <w:tc>
          <w:tcPr>
            <w:tcW w:w="3255" w:type="dxa"/>
            <w:vAlign w:val="center"/>
          </w:tcPr>
          <w:p w:rsidR="00956397" w:rsidRPr="004B186D" w:rsidRDefault="00956397" w:rsidP="00956397">
            <w:pPr>
              <w:jc w:val="center"/>
            </w:pPr>
          </w:p>
        </w:tc>
        <w:tc>
          <w:tcPr>
            <w:tcW w:w="2889" w:type="dxa"/>
            <w:vAlign w:val="center"/>
          </w:tcPr>
          <w:p w:rsidR="00956397" w:rsidRPr="004B186D" w:rsidRDefault="004967FB" w:rsidP="00956397">
            <w:pPr>
              <w:jc w:val="center"/>
            </w:pPr>
            <w:r>
              <w:t>Chris Calhoun</w:t>
            </w:r>
          </w:p>
        </w:tc>
      </w:tr>
      <w:tr w:rsidR="00956397" w:rsidRPr="004B186D" w:rsidTr="0065140E">
        <w:trPr>
          <w:jc w:val="center"/>
        </w:trPr>
        <w:tc>
          <w:tcPr>
            <w:tcW w:w="4885" w:type="dxa"/>
            <w:vAlign w:val="center"/>
          </w:tcPr>
          <w:p w:rsidR="00956397" w:rsidRPr="004B186D" w:rsidRDefault="00956397" w:rsidP="00956397">
            <w:pPr>
              <w:jc w:val="center"/>
            </w:pPr>
            <w:r>
              <w:t>Dr. Randy Smith, Secretary</w:t>
            </w:r>
          </w:p>
        </w:tc>
        <w:tc>
          <w:tcPr>
            <w:tcW w:w="3255" w:type="dxa"/>
            <w:vAlign w:val="center"/>
          </w:tcPr>
          <w:p w:rsidR="00956397" w:rsidRPr="004B186D" w:rsidRDefault="00956397" w:rsidP="00956397">
            <w:pPr>
              <w:jc w:val="center"/>
            </w:pPr>
          </w:p>
        </w:tc>
        <w:tc>
          <w:tcPr>
            <w:tcW w:w="2889" w:type="dxa"/>
            <w:vAlign w:val="center"/>
          </w:tcPr>
          <w:p w:rsidR="00956397" w:rsidRPr="004B186D" w:rsidRDefault="004967FB" w:rsidP="00956397">
            <w:pPr>
              <w:jc w:val="center"/>
            </w:pPr>
            <w:r>
              <w:t>Teresa Giles</w:t>
            </w:r>
          </w:p>
        </w:tc>
      </w:tr>
      <w:tr w:rsidR="00956397" w:rsidRPr="004B186D" w:rsidTr="0065140E">
        <w:trPr>
          <w:jc w:val="center"/>
        </w:trPr>
        <w:tc>
          <w:tcPr>
            <w:tcW w:w="4885" w:type="dxa"/>
            <w:vAlign w:val="center"/>
          </w:tcPr>
          <w:p w:rsidR="00956397" w:rsidRPr="004B186D" w:rsidRDefault="00956397" w:rsidP="00956397">
            <w:pPr>
              <w:jc w:val="center"/>
            </w:pPr>
            <w:r>
              <w:t>Mayor John Gayle</w:t>
            </w:r>
          </w:p>
        </w:tc>
        <w:tc>
          <w:tcPr>
            <w:tcW w:w="3255" w:type="dxa"/>
            <w:vAlign w:val="center"/>
          </w:tcPr>
          <w:p w:rsidR="00956397" w:rsidRPr="004B186D" w:rsidRDefault="00956397" w:rsidP="00956397">
            <w:pPr>
              <w:jc w:val="center"/>
            </w:pPr>
          </w:p>
        </w:tc>
        <w:tc>
          <w:tcPr>
            <w:tcW w:w="2889" w:type="dxa"/>
            <w:vAlign w:val="center"/>
          </w:tcPr>
          <w:p w:rsidR="00956397" w:rsidRPr="001C75B6" w:rsidRDefault="004967FB" w:rsidP="00956397">
            <w:pPr>
              <w:jc w:val="center"/>
            </w:pPr>
            <w:r>
              <w:t>David Lynch</w:t>
            </w:r>
          </w:p>
        </w:tc>
      </w:tr>
      <w:tr w:rsidR="00956397" w:rsidRPr="004B186D" w:rsidTr="0065140E">
        <w:trPr>
          <w:jc w:val="center"/>
        </w:trPr>
        <w:tc>
          <w:tcPr>
            <w:tcW w:w="4885" w:type="dxa"/>
            <w:vAlign w:val="center"/>
          </w:tcPr>
          <w:p w:rsidR="00956397" w:rsidRPr="004B186D" w:rsidRDefault="00451DC5" w:rsidP="00956397">
            <w:pPr>
              <w:jc w:val="center"/>
            </w:pPr>
            <w:r>
              <w:t>Bill Slaughter</w:t>
            </w:r>
          </w:p>
        </w:tc>
        <w:tc>
          <w:tcPr>
            <w:tcW w:w="3255" w:type="dxa"/>
            <w:vAlign w:val="center"/>
          </w:tcPr>
          <w:p w:rsidR="00956397" w:rsidRPr="004B186D" w:rsidRDefault="00956397" w:rsidP="00956397">
            <w:pPr>
              <w:jc w:val="center"/>
            </w:pPr>
          </w:p>
        </w:tc>
        <w:tc>
          <w:tcPr>
            <w:tcW w:w="2889" w:type="dxa"/>
            <w:vAlign w:val="center"/>
          </w:tcPr>
          <w:p w:rsidR="00956397" w:rsidRDefault="004967FB" w:rsidP="00956397">
            <w:pPr>
              <w:jc w:val="center"/>
            </w:pPr>
            <w:r>
              <w:t>Kyle Coppage</w:t>
            </w:r>
          </w:p>
        </w:tc>
      </w:tr>
      <w:tr w:rsidR="00956397" w:rsidRPr="004B186D" w:rsidTr="0065140E">
        <w:trPr>
          <w:jc w:val="center"/>
        </w:trPr>
        <w:tc>
          <w:tcPr>
            <w:tcW w:w="4885" w:type="dxa"/>
            <w:vAlign w:val="center"/>
          </w:tcPr>
          <w:p w:rsidR="00956397" w:rsidRPr="004B186D" w:rsidRDefault="00451DC5" w:rsidP="00956397">
            <w:pPr>
              <w:jc w:val="center"/>
            </w:pPr>
            <w:r>
              <w:t>Dr. Frances Brown</w:t>
            </w:r>
          </w:p>
        </w:tc>
        <w:tc>
          <w:tcPr>
            <w:tcW w:w="3255" w:type="dxa"/>
            <w:vAlign w:val="center"/>
          </w:tcPr>
          <w:p w:rsidR="00956397" w:rsidRPr="004B186D" w:rsidRDefault="00956397" w:rsidP="00956397">
            <w:pPr>
              <w:jc w:val="center"/>
            </w:pPr>
          </w:p>
        </w:tc>
        <w:tc>
          <w:tcPr>
            <w:tcW w:w="2889" w:type="dxa"/>
            <w:vAlign w:val="center"/>
          </w:tcPr>
          <w:p w:rsidR="00956397" w:rsidRDefault="004967FB" w:rsidP="00956397">
            <w:pPr>
              <w:jc w:val="center"/>
            </w:pPr>
            <w:r>
              <w:t>Aaron Darnell</w:t>
            </w:r>
          </w:p>
        </w:tc>
      </w:tr>
      <w:tr w:rsidR="00956397" w:rsidRPr="004B186D" w:rsidTr="0065140E">
        <w:trPr>
          <w:jc w:val="center"/>
        </w:trPr>
        <w:tc>
          <w:tcPr>
            <w:tcW w:w="4885" w:type="dxa"/>
            <w:vAlign w:val="center"/>
          </w:tcPr>
          <w:p w:rsidR="00956397" w:rsidRDefault="004967FB" w:rsidP="00956397">
            <w:pPr>
              <w:jc w:val="center"/>
            </w:pPr>
            <w:r>
              <w:t>Wes Taylor</w:t>
            </w:r>
          </w:p>
        </w:tc>
        <w:tc>
          <w:tcPr>
            <w:tcW w:w="3255" w:type="dxa"/>
            <w:vAlign w:val="center"/>
          </w:tcPr>
          <w:p w:rsidR="00956397" w:rsidRPr="004B186D" w:rsidRDefault="00956397" w:rsidP="00956397">
            <w:pPr>
              <w:jc w:val="center"/>
            </w:pPr>
          </w:p>
        </w:tc>
        <w:tc>
          <w:tcPr>
            <w:tcW w:w="2889" w:type="dxa"/>
            <w:vAlign w:val="center"/>
          </w:tcPr>
          <w:p w:rsidR="00956397" w:rsidRDefault="004967FB" w:rsidP="00956397">
            <w:pPr>
              <w:jc w:val="center"/>
            </w:pPr>
            <w:r>
              <w:t>Norma Jean Johnson</w:t>
            </w:r>
          </w:p>
        </w:tc>
      </w:tr>
      <w:tr w:rsidR="00451DC5" w:rsidRPr="004B186D" w:rsidTr="0065140E">
        <w:trPr>
          <w:jc w:val="center"/>
        </w:trPr>
        <w:tc>
          <w:tcPr>
            <w:tcW w:w="4885" w:type="dxa"/>
            <w:vAlign w:val="center"/>
          </w:tcPr>
          <w:p w:rsidR="00451DC5" w:rsidRDefault="00451DC5" w:rsidP="00956397">
            <w:pPr>
              <w:jc w:val="center"/>
            </w:pPr>
          </w:p>
        </w:tc>
        <w:tc>
          <w:tcPr>
            <w:tcW w:w="3255" w:type="dxa"/>
            <w:vAlign w:val="center"/>
          </w:tcPr>
          <w:p w:rsidR="00451DC5" w:rsidRPr="004B186D" w:rsidRDefault="00451DC5" w:rsidP="00956397">
            <w:pPr>
              <w:jc w:val="center"/>
            </w:pPr>
          </w:p>
        </w:tc>
        <w:tc>
          <w:tcPr>
            <w:tcW w:w="2889" w:type="dxa"/>
            <w:vAlign w:val="center"/>
          </w:tcPr>
          <w:p w:rsidR="00451DC5" w:rsidRDefault="004967FB" w:rsidP="00956397">
            <w:pPr>
              <w:jc w:val="center"/>
            </w:pPr>
            <w:r>
              <w:t>Brenda Nash</w:t>
            </w:r>
          </w:p>
        </w:tc>
      </w:tr>
      <w:tr w:rsidR="00451DC5" w:rsidRPr="004B186D" w:rsidTr="0065140E">
        <w:trPr>
          <w:jc w:val="center"/>
        </w:trPr>
        <w:tc>
          <w:tcPr>
            <w:tcW w:w="4885" w:type="dxa"/>
            <w:vAlign w:val="center"/>
          </w:tcPr>
          <w:p w:rsidR="00451DC5" w:rsidRDefault="00451DC5" w:rsidP="00956397">
            <w:pPr>
              <w:jc w:val="center"/>
            </w:pPr>
          </w:p>
        </w:tc>
        <w:tc>
          <w:tcPr>
            <w:tcW w:w="3255" w:type="dxa"/>
            <w:vAlign w:val="center"/>
          </w:tcPr>
          <w:p w:rsidR="00451DC5" w:rsidRPr="004B186D" w:rsidRDefault="00451DC5" w:rsidP="00956397">
            <w:pPr>
              <w:jc w:val="center"/>
            </w:pPr>
          </w:p>
        </w:tc>
        <w:tc>
          <w:tcPr>
            <w:tcW w:w="2889" w:type="dxa"/>
            <w:vAlign w:val="center"/>
          </w:tcPr>
          <w:p w:rsidR="00451DC5" w:rsidRDefault="004967FB" w:rsidP="00956397">
            <w:pPr>
              <w:jc w:val="center"/>
            </w:pPr>
            <w:r>
              <w:t>Patrina Bowles</w:t>
            </w:r>
          </w:p>
        </w:tc>
      </w:tr>
      <w:tr w:rsidR="00451DC5" w:rsidRPr="004B186D" w:rsidTr="0065140E">
        <w:trPr>
          <w:jc w:val="center"/>
        </w:trPr>
        <w:tc>
          <w:tcPr>
            <w:tcW w:w="4885" w:type="dxa"/>
            <w:vAlign w:val="center"/>
          </w:tcPr>
          <w:p w:rsidR="00451DC5" w:rsidRDefault="00451DC5" w:rsidP="00956397">
            <w:pPr>
              <w:jc w:val="center"/>
            </w:pPr>
          </w:p>
        </w:tc>
        <w:tc>
          <w:tcPr>
            <w:tcW w:w="3255" w:type="dxa"/>
            <w:vAlign w:val="center"/>
          </w:tcPr>
          <w:p w:rsidR="00451DC5" w:rsidRPr="004B186D" w:rsidRDefault="00451DC5" w:rsidP="00956397">
            <w:pPr>
              <w:jc w:val="center"/>
            </w:pPr>
          </w:p>
        </w:tc>
        <w:tc>
          <w:tcPr>
            <w:tcW w:w="2889" w:type="dxa"/>
            <w:vAlign w:val="center"/>
          </w:tcPr>
          <w:p w:rsidR="00451DC5" w:rsidRDefault="004967FB" w:rsidP="00956397">
            <w:pPr>
              <w:jc w:val="center"/>
            </w:pPr>
            <w:r>
              <w:t>Courtney Sheeley</w:t>
            </w:r>
          </w:p>
        </w:tc>
      </w:tr>
      <w:tr w:rsidR="00451DC5" w:rsidRPr="004B186D" w:rsidTr="0065140E">
        <w:trPr>
          <w:jc w:val="center"/>
        </w:trPr>
        <w:tc>
          <w:tcPr>
            <w:tcW w:w="4885" w:type="dxa"/>
            <w:vAlign w:val="center"/>
          </w:tcPr>
          <w:p w:rsidR="00451DC5" w:rsidRDefault="00451DC5" w:rsidP="00956397">
            <w:pPr>
              <w:jc w:val="center"/>
            </w:pPr>
          </w:p>
        </w:tc>
        <w:tc>
          <w:tcPr>
            <w:tcW w:w="3255" w:type="dxa"/>
            <w:vAlign w:val="center"/>
          </w:tcPr>
          <w:p w:rsidR="00451DC5" w:rsidRPr="004B186D" w:rsidRDefault="00451DC5" w:rsidP="00956397">
            <w:pPr>
              <w:jc w:val="center"/>
            </w:pPr>
          </w:p>
        </w:tc>
        <w:tc>
          <w:tcPr>
            <w:tcW w:w="2889" w:type="dxa"/>
            <w:vAlign w:val="center"/>
          </w:tcPr>
          <w:p w:rsidR="00451DC5" w:rsidRDefault="004967FB" w:rsidP="00956397">
            <w:pPr>
              <w:jc w:val="center"/>
            </w:pPr>
            <w:r>
              <w:t>Kristin Patt</w:t>
            </w:r>
            <w:r w:rsidR="007C1AB9">
              <w:t>e</w:t>
            </w:r>
            <w:r>
              <w:t>n</w:t>
            </w:r>
          </w:p>
        </w:tc>
      </w:tr>
      <w:tr w:rsidR="004967FB" w:rsidRPr="004B186D" w:rsidTr="0065140E">
        <w:trPr>
          <w:jc w:val="center"/>
        </w:trPr>
        <w:tc>
          <w:tcPr>
            <w:tcW w:w="4885" w:type="dxa"/>
            <w:vAlign w:val="center"/>
          </w:tcPr>
          <w:p w:rsidR="004967FB" w:rsidRDefault="004967FB" w:rsidP="00956397">
            <w:pPr>
              <w:jc w:val="center"/>
            </w:pPr>
          </w:p>
        </w:tc>
        <w:tc>
          <w:tcPr>
            <w:tcW w:w="3255" w:type="dxa"/>
            <w:vAlign w:val="center"/>
          </w:tcPr>
          <w:p w:rsidR="004967FB" w:rsidRPr="004B186D" w:rsidRDefault="004967FB" w:rsidP="00956397">
            <w:pPr>
              <w:jc w:val="center"/>
            </w:pPr>
          </w:p>
        </w:tc>
        <w:tc>
          <w:tcPr>
            <w:tcW w:w="2889" w:type="dxa"/>
            <w:vAlign w:val="center"/>
          </w:tcPr>
          <w:p w:rsidR="004967FB" w:rsidRDefault="004967FB" w:rsidP="00956397">
            <w:pPr>
              <w:jc w:val="center"/>
            </w:pPr>
            <w:r>
              <w:t>Richard Elliott</w:t>
            </w:r>
          </w:p>
        </w:tc>
      </w:tr>
      <w:tr w:rsidR="004967FB" w:rsidRPr="004B186D" w:rsidTr="0065140E">
        <w:trPr>
          <w:jc w:val="center"/>
        </w:trPr>
        <w:tc>
          <w:tcPr>
            <w:tcW w:w="4885" w:type="dxa"/>
            <w:vAlign w:val="center"/>
          </w:tcPr>
          <w:p w:rsidR="004967FB" w:rsidRDefault="004967FB" w:rsidP="00956397">
            <w:pPr>
              <w:jc w:val="center"/>
            </w:pPr>
          </w:p>
        </w:tc>
        <w:tc>
          <w:tcPr>
            <w:tcW w:w="3255" w:type="dxa"/>
            <w:vAlign w:val="center"/>
          </w:tcPr>
          <w:p w:rsidR="004967FB" w:rsidRPr="004B186D" w:rsidRDefault="004967FB" w:rsidP="00956397">
            <w:pPr>
              <w:jc w:val="center"/>
            </w:pPr>
          </w:p>
        </w:tc>
        <w:tc>
          <w:tcPr>
            <w:tcW w:w="2889" w:type="dxa"/>
            <w:vAlign w:val="center"/>
          </w:tcPr>
          <w:p w:rsidR="004967FB" w:rsidRDefault="004967FB" w:rsidP="00956397">
            <w:pPr>
              <w:jc w:val="center"/>
            </w:pPr>
            <w:r>
              <w:t>Robert Stalvey</w:t>
            </w:r>
          </w:p>
        </w:tc>
      </w:tr>
      <w:tr w:rsidR="004967FB" w:rsidRPr="004B186D" w:rsidTr="0065140E">
        <w:trPr>
          <w:jc w:val="center"/>
        </w:trPr>
        <w:tc>
          <w:tcPr>
            <w:tcW w:w="4885" w:type="dxa"/>
            <w:vAlign w:val="center"/>
          </w:tcPr>
          <w:p w:rsidR="004967FB" w:rsidRDefault="004967FB" w:rsidP="00956397">
            <w:pPr>
              <w:jc w:val="center"/>
            </w:pPr>
          </w:p>
        </w:tc>
        <w:tc>
          <w:tcPr>
            <w:tcW w:w="3255" w:type="dxa"/>
            <w:vAlign w:val="center"/>
          </w:tcPr>
          <w:p w:rsidR="004967FB" w:rsidRPr="004B186D" w:rsidRDefault="004967FB" w:rsidP="00956397">
            <w:pPr>
              <w:jc w:val="center"/>
            </w:pPr>
          </w:p>
        </w:tc>
        <w:tc>
          <w:tcPr>
            <w:tcW w:w="2889" w:type="dxa"/>
            <w:vAlign w:val="center"/>
          </w:tcPr>
          <w:p w:rsidR="004967FB" w:rsidRDefault="004967FB" w:rsidP="00956397">
            <w:pPr>
              <w:jc w:val="center"/>
            </w:pPr>
            <w:r>
              <w:t>Dan Reddit</w:t>
            </w:r>
          </w:p>
        </w:tc>
      </w:tr>
    </w:tbl>
    <w:p w:rsidR="00B90E12" w:rsidRDefault="00DE1C9E" w:rsidP="00B90E12">
      <w:r>
        <w:pict>
          <v:rect id="_x0000_i1025" style="width:0;height:1.5pt" o:hralign="center" o:hrstd="t" o:hr="t" fillcolor="#a0a0a0" stroked="f"/>
        </w:pict>
      </w:r>
    </w:p>
    <w:p w:rsidR="00B90E12" w:rsidRPr="00BD0D9D" w:rsidRDefault="00B90E12" w:rsidP="00171E5D">
      <w:pPr>
        <w:rPr>
          <w:b/>
          <w:u w:val="single"/>
        </w:rPr>
      </w:pPr>
      <w:r w:rsidRPr="00BD0D9D">
        <w:rPr>
          <w:b/>
          <w:u w:val="single"/>
        </w:rPr>
        <w:t>Call to Order</w:t>
      </w:r>
      <w:bookmarkStart w:id="0" w:name="_GoBack"/>
      <w:bookmarkEnd w:id="0"/>
    </w:p>
    <w:p w:rsidR="00EE745D" w:rsidRDefault="00B90E12" w:rsidP="00B90E12">
      <w:pPr>
        <w:numPr>
          <w:ilvl w:val="0"/>
          <w:numId w:val="3"/>
        </w:numPr>
      </w:pPr>
      <w:r w:rsidRPr="00BD0D9D">
        <w:t xml:space="preserve">A meeting of the Lowndes County Board of Health was held </w:t>
      </w:r>
      <w:r w:rsidR="00F304A5">
        <w:t xml:space="preserve">Tuesday, </w:t>
      </w:r>
      <w:r w:rsidR="004967FB">
        <w:t>March 26</w:t>
      </w:r>
      <w:r w:rsidR="00451DC5">
        <w:t>, 2019</w:t>
      </w:r>
      <w:r w:rsidRPr="00BD0D9D">
        <w:t xml:space="preserve"> at 7:30</w:t>
      </w:r>
      <w:r w:rsidR="00B02061">
        <w:t xml:space="preserve"> a.m. i</w:t>
      </w:r>
      <w:r w:rsidRPr="00BD0D9D">
        <w:t>n the large conference room at the Lowndes County Health Department.</w:t>
      </w:r>
    </w:p>
    <w:p w:rsidR="00B90E12" w:rsidRDefault="00B90E12" w:rsidP="00B90E12"/>
    <w:p w:rsidR="00B02061" w:rsidRDefault="00B02061" w:rsidP="00B90E12">
      <w:r>
        <w:rPr>
          <w:b/>
          <w:u w:val="single"/>
        </w:rPr>
        <w:t>Public Comments</w:t>
      </w:r>
    </w:p>
    <w:p w:rsidR="00B02061" w:rsidRDefault="00B02061" w:rsidP="00B02061">
      <w:pPr>
        <w:pStyle w:val="ListParagraph"/>
        <w:numPr>
          <w:ilvl w:val="0"/>
          <w:numId w:val="13"/>
        </w:numPr>
      </w:pPr>
      <w:r>
        <w:t>There were no public comments.</w:t>
      </w:r>
    </w:p>
    <w:p w:rsidR="00B02061" w:rsidRDefault="00B02061" w:rsidP="00B02061"/>
    <w:p w:rsidR="00EE745D" w:rsidRPr="0065140E" w:rsidRDefault="00EE745D" w:rsidP="00EE745D">
      <w:pPr>
        <w:rPr>
          <w:b/>
          <w:u w:val="single"/>
        </w:rPr>
      </w:pPr>
      <w:r w:rsidRPr="0065140E">
        <w:rPr>
          <w:b/>
          <w:u w:val="single"/>
        </w:rPr>
        <w:t xml:space="preserve">Approval of </w:t>
      </w:r>
      <w:r w:rsidR="004967FB">
        <w:rPr>
          <w:b/>
          <w:u w:val="single"/>
        </w:rPr>
        <w:t>January 29, 2019</w:t>
      </w:r>
      <w:r w:rsidR="00737E5D">
        <w:rPr>
          <w:b/>
          <w:u w:val="single"/>
        </w:rPr>
        <w:t xml:space="preserve"> </w:t>
      </w:r>
      <w:r w:rsidR="0065140E">
        <w:rPr>
          <w:b/>
          <w:u w:val="single"/>
        </w:rPr>
        <w:t xml:space="preserve">Minutes </w:t>
      </w:r>
      <w:r w:rsidRPr="0065140E">
        <w:rPr>
          <w:b/>
          <w:u w:val="single"/>
        </w:rPr>
        <w:t>(Attached)</w:t>
      </w:r>
    </w:p>
    <w:p w:rsidR="00EE745D" w:rsidRDefault="004967FB" w:rsidP="00EE745D">
      <w:pPr>
        <w:numPr>
          <w:ilvl w:val="0"/>
          <w:numId w:val="2"/>
        </w:numPr>
      </w:pPr>
      <w:r>
        <w:t>The minutes from the January 29, 2019 meeting were approved with no opposition.</w:t>
      </w:r>
    </w:p>
    <w:p w:rsidR="00DF3FDA" w:rsidRDefault="00DF3FDA" w:rsidP="00DF3FDA"/>
    <w:p w:rsidR="004967FB" w:rsidRDefault="004967FB" w:rsidP="00DF3FDA">
      <w:r>
        <w:rPr>
          <w:b/>
          <w:u w:val="single"/>
        </w:rPr>
        <w:t>FY2018 Audit Report – Robert Elliott and Richard Stalvey (Attached)</w:t>
      </w:r>
    </w:p>
    <w:p w:rsidR="004967FB" w:rsidRDefault="004967FB" w:rsidP="004967FB">
      <w:pPr>
        <w:pStyle w:val="ListParagraph"/>
        <w:numPr>
          <w:ilvl w:val="0"/>
          <w:numId w:val="2"/>
        </w:numPr>
      </w:pPr>
      <w:r>
        <w:t>The FY2018 Lowndes County Board of Health Audit Report was presented by Robert Elliott and Richard Stal</w:t>
      </w:r>
      <w:r w:rsidR="00536288">
        <w:t>v</w:t>
      </w:r>
      <w:r>
        <w:t>ey.  No deficiencies or material weaknesses were noted.</w:t>
      </w:r>
    </w:p>
    <w:p w:rsidR="004967FB" w:rsidRPr="004967FB" w:rsidRDefault="004967FB" w:rsidP="004967FB">
      <w:pPr>
        <w:pStyle w:val="ListParagraph"/>
        <w:numPr>
          <w:ilvl w:val="0"/>
          <w:numId w:val="2"/>
        </w:numPr>
      </w:pPr>
      <w:r>
        <w:t>Dr. Frances Brown made a motion to accept the Lowndes County Board of Health’s FY2018 Audit Report as presented.  The motion was seconded by Mayor John Gayle.  All were in favor and the motion passed</w:t>
      </w:r>
      <w:r>
        <w:t>.</w:t>
      </w:r>
    </w:p>
    <w:p w:rsidR="004967FB" w:rsidRDefault="004967FB" w:rsidP="00DF3FDA"/>
    <w:p w:rsidR="00EE745D" w:rsidRDefault="00EE745D" w:rsidP="00EE745D">
      <w:pPr>
        <w:rPr>
          <w:b/>
          <w:u w:val="single"/>
        </w:rPr>
      </w:pPr>
      <w:r w:rsidRPr="00BD0D9D">
        <w:rPr>
          <w:b/>
          <w:u w:val="single"/>
        </w:rPr>
        <w:t>Business</w:t>
      </w:r>
    </w:p>
    <w:p w:rsidR="004967FB" w:rsidRPr="008B3B33" w:rsidRDefault="004967FB" w:rsidP="004967FB">
      <w:pPr>
        <w:rPr>
          <w:b/>
          <w:u w:val="single"/>
        </w:rPr>
      </w:pPr>
      <w:r w:rsidRPr="008B3B33">
        <w:rPr>
          <w:b/>
          <w:u w:val="single"/>
        </w:rPr>
        <w:t>Financial Information – Teresa Giles (Attached)</w:t>
      </w:r>
    </w:p>
    <w:p w:rsidR="004967FB" w:rsidRDefault="004967FB" w:rsidP="004967FB">
      <w:pPr>
        <w:pStyle w:val="ListParagraph"/>
        <w:numPr>
          <w:ilvl w:val="0"/>
          <w:numId w:val="20"/>
        </w:numPr>
      </w:pPr>
      <w:r>
        <w:t>Ms. Giles presented the Revenue &amp; Expense Summary for July 1, 2018 – February 28, 2019.</w:t>
      </w:r>
    </w:p>
    <w:p w:rsidR="004967FB" w:rsidRDefault="004967FB" w:rsidP="004967FB">
      <w:pPr>
        <w:pStyle w:val="ListParagraph"/>
        <w:numPr>
          <w:ilvl w:val="0"/>
          <w:numId w:val="20"/>
        </w:numPr>
      </w:pPr>
      <w:r>
        <w:t>The Lowndes County Health Department has received the Miller Foundation’s $10,000 donation for the hypertension clinic.</w:t>
      </w:r>
    </w:p>
    <w:p w:rsidR="004967FB" w:rsidRDefault="004967FB" w:rsidP="004967FB">
      <w:pPr>
        <w:pStyle w:val="ListParagraph"/>
        <w:numPr>
          <w:ilvl w:val="0"/>
          <w:numId w:val="20"/>
        </w:numPr>
      </w:pPr>
      <w:r>
        <w:t>Ms. Giles announced that the budget is in good shape.</w:t>
      </w:r>
    </w:p>
    <w:p w:rsidR="004967FB" w:rsidRPr="004967FB" w:rsidRDefault="004967FB" w:rsidP="004967FB"/>
    <w:p w:rsidR="00A81038" w:rsidRDefault="00A81038" w:rsidP="00A81038">
      <w:pPr>
        <w:pStyle w:val="ListParagraph"/>
        <w:numPr>
          <w:ilvl w:val="0"/>
          <w:numId w:val="16"/>
        </w:numPr>
      </w:pPr>
      <w:r>
        <w:t>State offices are closed today and will also be closed the following Monday – Wednesday due to the Superbowl, which is being held in Atlanta.  State employees will work remotely.</w:t>
      </w:r>
    </w:p>
    <w:p w:rsidR="00A81038" w:rsidRDefault="00A81038" w:rsidP="00A81038">
      <w:pPr>
        <w:pStyle w:val="ListParagraph"/>
        <w:numPr>
          <w:ilvl w:val="0"/>
          <w:numId w:val="16"/>
        </w:numPr>
      </w:pPr>
      <w:r>
        <w:t>Lowndes County Board of Health officers are scheduled to be elected for 2019 and 2020.  Mayor Gayle made a motion for all officers to remain the same:  Dr. Mark Eanes as Chairman, Dr. Mary Margaret Richardson as Vice-Chairman and Dr. Randy Smith as secretary.  Mr. Slaughter seconded the motion.  All were in favor and the motion passed.</w:t>
      </w:r>
    </w:p>
    <w:p w:rsidR="00A81038" w:rsidRDefault="00A81038" w:rsidP="00A81038"/>
    <w:p w:rsidR="00A81038" w:rsidRDefault="00A81038" w:rsidP="007F7493">
      <w:pPr>
        <w:rPr>
          <w:b/>
        </w:rPr>
      </w:pPr>
    </w:p>
    <w:p w:rsidR="00426ABB" w:rsidRPr="00426ABB" w:rsidRDefault="00426ABB" w:rsidP="00426ABB">
      <w:pPr>
        <w:numPr>
          <w:ilvl w:val="0"/>
          <w:numId w:val="4"/>
        </w:numPr>
        <w:rPr>
          <w:b/>
        </w:rPr>
        <w:sectPr w:rsidR="00426ABB" w:rsidRPr="00426ABB" w:rsidSect="000E4CF2">
          <w:headerReference w:type="default" r:id="rId8"/>
          <w:pgSz w:w="12240" w:h="15840" w:code="1"/>
          <w:pgMar w:top="1440" w:right="1440" w:bottom="720" w:left="1440" w:header="360" w:footer="359" w:gutter="0"/>
          <w:cols w:space="720"/>
          <w:docGrid w:linePitch="360"/>
        </w:sectPr>
      </w:pPr>
    </w:p>
    <w:p w:rsidR="004967FB" w:rsidRPr="005A1491" w:rsidRDefault="004967FB" w:rsidP="004967FB">
      <w:pPr>
        <w:rPr>
          <w:b/>
          <w:u w:val="single"/>
        </w:rPr>
      </w:pPr>
      <w:r w:rsidRPr="005A1491">
        <w:rPr>
          <w:b/>
          <w:u w:val="single"/>
        </w:rPr>
        <w:lastRenderedPageBreak/>
        <w:t>Public Health Updates – William R. Grow, MD, FACP (Attached)</w:t>
      </w:r>
    </w:p>
    <w:p w:rsidR="004967FB" w:rsidRDefault="004967FB" w:rsidP="004967FB">
      <w:pPr>
        <w:pStyle w:val="ListParagraph"/>
        <w:numPr>
          <w:ilvl w:val="0"/>
          <w:numId w:val="16"/>
        </w:numPr>
      </w:pPr>
      <w:r>
        <w:t>Dr. Grow announced Governor Kemp has appointed Dr. Kathleen Toomey as commissioner of the Georgia Department of Public Health.</w:t>
      </w:r>
    </w:p>
    <w:p w:rsidR="004967FB" w:rsidRDefault="004967FB" w:rsidP="004967FB">
      <w:pPr>
        <w:pStyle w:val="ListParagraph"/>
        <w:numPr>
          <w:ilvl w:val="0"/>
          <w:numId w:val="16"/>
        </w:numPr>
      </w:pPr>
      <w:r>
        <w:t>Dr. Grow introduced David Lynch, who presented an update of the health department’s electronic health records (formerly M&amp;M) process and outlined a plan of action moving forward.</w:t>
      </w:r>
    </w:p>
    <w:p w:rsidR="004967FB" w:rsidRDefault="004967FB" w:rsidP="007F7493">
      <w:pPr>
        <w:rPr>
          <w:b/>
          <w:u w:val="single"/>
        </w:rPr>
      </w:pPr>
    </w:p>
    <w:p w:rsidR="007F7493" w:rsidRPr="005A1491" w:rsidRDefault="007F7493" w:rsidP="007F7493">
      <w:pPr>
        <w:rPr>
          <w:b/>
          <w:u w:val="single"/>
        </w:rPr>
      </w:pPr>
      <w:r w:rsidRPr="005A1491">
        <w:rPr>
          <w:b/>
          <w:u w:val="single"/>
        </w:rPr>
        <w:t>Nurse Manager’s Report – Norma Jean Johnson (Attached)</w:t>
      </w:r>
    </w:p>
    <w:p w:rsidR="005E640F" w:rsidRDefault="004967FB" w:rsidP="007F7493">
      <w:pPr>
        <w:pStyle w:val="ListParagraph"/>
        <w:numPr>
          <w:ilvl w:val="0"/>
          <w:numId w:val="17"/>
        </w:numPr>
      </w:pPr>
      <w:r>
        <w:t>Mrs. Johnson provided a summary of health department services rendered from January 1, 2019 – February 28, 2019.</w:t>
      </w:r>
    </w:p>
    <w:p w:rsidR="004967FB" w:rsidRDefault="004967FB" w:rsidP="007F7493">
      <w:pPr>
        <w:pStyle w:val="ListParagraph"/>
        <w:numPr>
          <w:ilvl w:val="0"/>
          <w:numId w:val="17"/>
        </w:numPr>
      </w:pPr>
      <w:r>
        <w:t>Health department staffing challenges were outlined.  Interviews are scheduled for March 29, 2019 with a goal to hire three RNs from the eight individuals being interviewed.</w:t>
      </w:r>
    </w:p>
    <w:p w:rsidR="00D36856" w:rsidRDefault="00D36856" w:rsidP="00D36856"/>
    <w:p w:rsidR="007F7493" w:rsidRPr="005A1491" w:rsidRDefault="007F7493" w:rsidP="007F7493">
      <w:pPr>
        <w:rPr>
          <w:b/>
          <w:u w:val="single"/>
        </w:rPr>
      </w:pPr>
      <w:r w:rsidRPr="005A1491">
        <w:rPr>
          <w:b/>
          <w:u w:val="single"/>
        </w:rPr>
        <w:t xml:space="preserve">Environmental Health Update – </w:t>
      </w:r>
      <w:r w:rsidR="00263D67">
        <w:rPr>
          <w:b/>
          <w:u w:val="single"/>
        </w:rPr>
        <w:t>Kyle Coppage (Attached)</w:t>
      </w:r>
    </w:p>
    <w:p w:rsidR="00263D67" w:rsidRDefault="00536288" w:rsidP="000E4F3E">
      <w:pPr>
        <w:numPr>
          <w:ilvl w:val="0"/>
          <w:numId w:val="5"/>
        </w:numPr>
        <w:ind w:left="360"/>
      </w:pPr>
      <w:r>
        <w:t>Mr. Coppage presented the activity report from January 29, 2019 – March 22, 2019.</w:t>
      </w:r>
    </w:p>
    <w:p w:rsidR="00536288" w:rsidRDefault="00536288" w:rsidP="000E4F3E">
      <w:pPr>
        <w:numPr>
          <w:ilvl w:val="0"/>
          <w:numId w:val="5"/>
        </w:numPr>
        <w:ind w:left="360"/>
      </w:pPr>
      <w:r>
        <w:t>The Echols County Health Department was recognized by the Food and Drug Administration for their outstanding commitment to continuous improvement and for their commitment to achieving program excellence.  Mr. Dan Reddit presented Aaron Darnell, Environmental Health Specialist for Echols County, with a certificate of achievement for completing a self-assessment of the FDA’s Voluntary National Retail Food Regulatory Program Standards.  Mr. Reddit applauded the program’s leadership and the ongoing efforts to enhance the services provided to the stakeholders.  All ten health departments in the district are enrolled in this program.</w:t>
      </w:r>
    </w:p>
    <w:p w:rsidR="0070129B" w:rsidRDefault="0070129B" w:rsidP="00440454"/>
    <w:p w:rsidR="00B90E12" w:rsidRPr="005A1491" w:rsidRDefault="00B90E12" w:rsidP="00171E5D">
      <w:pPr>
        <w:rPr>
          <w:b/>
          <w:u w:val="single"/>
        </w:rPr>
      </w:pPr>
      <w:r w:rsidRPr="005A1491">
        <w:rPr>
          <w:b/>
          <w:u w:val="single"/>
        </w:rPr>
        <w:t>Announcements</w:t>
      </w:r>
    </w:p>
    <w:p w:rsidR="003865A3" w:rsidRPr="00350628" w:rsidRDefault="00536288" w:rsidP="001138B1">
      <w:pPr>
        <w:numPr>
          <w:ilvl w:val="0"/>
          <w:numId w:val="5"/>
        </w:numPr>
        <w:ind w:left="360"/>
        <w:rPr>
          <w:b/>
        </w:rPr>
      </w:pPr>
      <w:r>
        <w:t>There were no announcements.</w:t>
      </w:r>
    </w:p>
    <w:p w:rsidR="00476A91" w:rsidRDefault="00476A91" w:rsidP="001138B1">
      <w:pPr>
        <w:rPr>
          <w:b/>
        </w:rPr>
      </w:pPr>
    </w:p>
    <w:p w:rsidR="00B90E12" w:rsidRPr="005A1491" w:rsidRDefault="00B90E12" w:rsidP="001138B1">
      <w:pPr>
        <w:rPr>
          <w:b/>
          <w:u w:val="single"/>
        </w:rPr>
      </w:pPr>
      <w:r w:rsidRPr="005A1491">
        <w:rPr>
          <w:b/>
          <w:u w:val="single"/>
        </w:rPr>
        <w:t>Adjournment</w:t>
      </w:r>
    </w:p>
    <w:p w:rsidR="00B90E12" w:rsidRPr="00BD0D9D" w:rsidRDefault="00B90E12" w:rsidP="00C93058">
      <w:pPr>
        <w:numPr>
          <w:ilvl w:val="0"/>
          <w:numId w:val="6"/>
        </w:numPr>
      </w:pPr>
      <w:r w:rsidRPr="00BD0D9D">
        <w:t xml:space="preserve">There being no further business, the meeting was adjourned at </w:t>
      </w:r>
      <w:r w:rsidR="000E4F3E">
        <w:t>8:</w:t>
      </w:r>
      <w:r w:rsidR="00536288">
        <w:t>1</w:t>
      </w:r>
      <w:r w:rsidR="00634101">
        <w:t>0</w:t>
      </w:r>
      <w:r w:rsidR="000E4F3E">
        <w:t xml:space="preserve"> </w:t>
      </w:r>
      <w:r w:rsidR="00B02061">
        <w:t xml:space="preserve">a.m. </w:t>
      </w:r>
    </w:p>
    <w:p w:rsidR="00B90E12" w:rsidRPr="00BD0D9D" w:rsidRDefault="00B90E12" w:rsidP="00B90E12"/>
    <w:p w:rsidR="00B90E12" w:rsidRPr="00BD0D9D" w:rsidRDefault="00B90E12" w:rsidP="00B90E12">
      <w:r w:rsidRPr="00BD0D9D">
        <w:t>Respectfully Submitted,</w:t>
      </w:r>
    </w:p>
    <w:p w:rsidR="00B90E12" w:rsidRDefault="00B90E12" w:rsidP="00B90E12"/>
    <w:p w:rsidR="00B51896" w:rsidRPr="00BD0D9D" w:rsidRDefault="00B51896" w:rsidP="00B90E12"/>
    <w:p w:rsidR="00B90E12" w:rsidRPr="00BD0D9D" w:rsidRDefault="00B90E12" w:rsidP="00B90E12">
      <w:r w:rsidRPr="00BD0D9D">
        <w:t>__________________________________________</w:t>
      </w:r>
    </w:p>
    <w:p w:rsidR="00B90E12" w:rsidRPr="00BD0D9D" w:rsidRDefault="00B90E12" w:rsidP="00B90E12">
      <w:r w:rsidRPr="00BD0D9D">
        <w:t>Dr. Randy Smith, Board Secretary</w:t>
      </w:r>
    </w:p>
    <w:p w:rsidR="004C0FBF" w:rsidRDefault="00945DED">
      <w:r w:rsidRPr="00D97D93">
        <w:t>Brenda Nash</w:t>
      </w:r>
      <w:r w:rsidR="00B90E12" w:rsidRPr="00D97D93">
        <w:t>,</w:t>
      </w:r>
      <w:r w:rsidR="00B90E12">
        <w:t xml:space="preserve"> Typist</w:t>
      </w:r>
    </w:p>
    <w:sectPr w:rsidR="004C0FBF" w:rsidSect="000E4F3E">
      <w:head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1C9E" w:rsidRDefault="00DE1C9E" w:rsidP="00B90E12">
      <w:r>
        <w:separator/>
      </w:r>
    </w:p>
  </w:endnote>
  <w:endnote w:type="continuationSeparator" w:id="0">
    <w:p w:rsidR="00DE1C9E" w:rsidRDefault="00DE1C9E" w:rsidP="00B90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1C9E" w:rsidRDefault="00DE1C9E" w:rsidP="00B90E12">
      <w:r>
        <w:separator/>
      </w:r>
    </w:p>
  </w:footnote>
  <w:footnote w:type="continuationSeparator" w:id="0">
    <w:p w:rsidR="00DE1C9E" w:rsidRDefault="00DE1C9E" w:rsidP="00B90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058" w:rsidRPr="00C93058" w:rsidRDefault="00C93058" w:rsidP="00777186">
    <w:pPr>
      <w:pStyle w:val="Header"/>
      <w:jc w:val="center"/>
      <w:rPr>
        <w:b/>
      </w:rPr>
    </w:pPr>
    <w:r w:rsidRPr="00C93058">
      <w:rPr>
        <w:b/>
      </w:rPr>
      <w:t>Lowndes County of Board of Health</w:t>
    </w:r>
  </w:p>
  <w:p w:rsidR="00C93058" w:rsidRPr="00C93058" w:rsidRDefault="00536288" w:rsidP="00C93058">
    <w:pPr>
      <w:pStyle w:val="Header"/>
      <w:jc w:val="center"/>
      <w:rPr>
        <w:b/>
      </w:rPr>
    </w:pPr>
    <w:r>
      <w:rPr>
        <w:b/>
      </w:rPr>
      <w:t>March 26, 2019</w:t>
    </w:r>
  </w:p>
  <w:p w:rsidR="00C93058" w:rsidRDefault="00C93058" w:rsidP="00C93058">
    <w:pPr>
      <w:pStyle w:val="Header"/>
      <w:jc w:val="center"/>
    </w:pPr>
    <w:r w:rsidRPr="00C93058">
      <w:rPr>
        <w:b/>
      </w:rPr>
      <w:t>Minutes</w:t>
    </w:r>
  </w:p>
  <w:p w:rsidR="00777186" w:rsidRPr="00135F1E" w:rsidRDefault="00DE1C9E" w:rsidP="00777186">
    <w:pPr>
      <w:pStyle w:val="Header"/>
      <w:jc w:val="center"/>
    </w:pPr>
    <w:r>
      <w:pict>
        <v:rect id="_x0000_i1026"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4A0" w:firstRow="1" w:lastRow="0" w:firstColumn="1" w:lastColumn="0" w:noHBand="0" w:noVBand="1"/>
    </w:tblPr>
    <w:tblGrid>
      <w:gridCol w:w="3903"/>
      <w:gridCol w:w="2846"/>
      <w:gridCol w:w="2827"/>
    </w:tblGrid>
    <w:tr w:rsidR="00C93058" w:rsidRPr="00C93058" w:rsidTr="00777186">
      <w:trPr>
        <w:jc w:val="center"/>
      </w:trPr>
      <w:tc>
        <w:tcPr>
          <w:tcW w:w="4192" w:type="dxa"/>
        </w:tcPr>
        <w:p w:rsidR="00C93058" w:rsidRPr="00C93058" w:rsidRDefault="00C93058" w:rsidP="00777186">
          <w:pPr>
            <w:pStyle w:val="Header"/>
            <w:jc w:val="center"/>
            <w:rPr>
              <w:i/>
            </w:rPr>
          </w:pPr>
          <w:r w:rsidRPr="00C93058">
            <w:rPr>
              <w:b/>
              <w:i/>
            </w:rPr>
            <w:t>Lowndes County Board of Health</w:t>
          </w:r>
          <w:r w:rsidRPr="00C93058">
            <w:rPr>
              <w:b/>
              <w:i/>
            </w:rPr>
            <w:tab/>
          </w:r>
        </w:p>
      </w:tc>
      <w:tc>
        <w:tcPr>
          <w:tcW w:w="3088" w:type="dxa"/>
        </w:tcPr>
        <w:p w:rsidR="00C93058" w:rsidRPr="00C93058" w:rsidRDefault="00536288" w:rsidP="00501FAB">
          <w:pPr>
            <w:pStyle w:val="Header"/>
            <w:jc w:val="center"/>
            <w:rPr>
              <w:b/>
              <w:i/>
            </w:rPr>
          </w:pPr>
          <w:r>
            <w:rPr>
              <w:b/>
              <w:i/>
            </w:rPr>
            <w:t>March 26, 2019</w:t>
          </w:r>
        </w:p>
      </w:tc>
      <w:tc>
        <w:tcPr>
          <w:tcW w:w="3088" w:type="dxa"/>
        </w:tcPr>
        <w:p w:rsidR="00C93058" w:rsidRPr="00C93058" w:rsidRDefault="00C93058" w:rsidP="00777186">
          <w:pPr>
            <w:pStyle w:val="Header"/>
            <w:jc w:val="right"/>
            <w:rPr>
              <w:i/>
            </w:rPr>
          </w:pPr>
          <w:r w:rsidRPr="00C93058">
            <w:rPr>
              <w:i/>
            </w:rPr>
            <w:t xml:space="preserve">Page </w:t>
          </w:r>
          <w:r w:rsidR="003472C1" w:rsidRPr="00C93058">
            <w:rPr>
              <w:b/>
              <w:i/>
            </w:rPr>
            <w:fldChar w:fldCharType="begin"/>
          </w:r>
          <w:r w:rsidRPr="00C93058">
            <w:rPr>
              <w:b/>
              <w:i/>
            </w:rPr>
            <w:instrText xml:space="preserve"> PAGE </w:instrText>
          </w:r>
          <w:r w:rsidR="003472C1" w:rsidRPr="00C93058">
            <w:rPr>
              <w:b/>
              <w:i/>
            </w:rPr>
            <w:fldChar w:fldCharType="separate"/>
          </w:r>
          <w:r w:rsidR="00472073">
            <w:rPr>
              <w:b/>
              <w:i/>
              <w:noProof/>
            </w:rPr>
            <w:t>3</w:t>
          </w:r>
          <w:r w:rsidR="003472C1" w:rsidRPr="00C93058">
            <w:rPr>
              <w:b/>
              <w:i/>
            </w:rPr>
            <w:fldChar w:fldCharType="end"/>
          </w:r>
          <w:r w:rsidRPr="00C93058">
            <w:rPr>
              <w:i/>
            </w:rPr>
            <w:t xml:space="preserve"> of </w:t>
          </w:r>
          <w:r w:rsidR="003472C1" w:rsidRPr="00C93058">
            <w:rPr>
              <w:b/>
              <w:i/>
            </w:rPr>
            <w:fldChar w:fldCharType="begin"/>
          </w:r>
          <w:r w:rsidRPr="00C93058">
            <w:rPr>
              <w:b/>
              <w:i/>
            </w:rPr>
            <w:instrText xml:space="preserve"> NUMPAGES  </w:instrText>
          </w:r>
          <w:r w:rsidR="003472C1" w:rsidRPr="00C93058">
            <w:rPr>
              <w:b/>
              <w:i/>
            </w:rPr>
            <w:fldChar w:fldCharType="separate"/>
          </w:r>
          <w:r w:rsidR="00472073">
            <w:rPr>
              <w:b/>
              <w:i/>
              <w:noProof/>
            </w:rPr>
            <w:t>3</w:t>
          </w:r>
          <w:r w:rsidR="003472C1" w:rsidRPr="00C93058">
            <w:rPr>
              <w:b/>
              <w:i/>
            </w:rPr>
            <w:fldChar w:fldCharType="end"/>
          </w:r>
        </w:p>
      </w:tc>
    </w:tr>
  </w:tbl>
  <w:p w:rsidR="00C93058" w:rsidRPr="00135F1E" w:rsidRDefault="00DE1C9E" w:rsidP="00777186">
    <w:pPr>
      <w:pStyle w:val="Header"/>
      <w:jc w:val="center"/>
    </w:pPr>
    <w:r>
      <w:pict>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1FF4"/>
    <w:multiLevelType w:val="hybridMultilevel"/>
    <w:tmpl w:val="19820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F93D66"/>
    <w:multiLevelType w:val="hybridMultilevel"/>
    <w:tmpl w:val="89121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662AB0"/>
    <w:multiLevelType w:val="hybridMultilevel"/>
    <w:tmpl w:val="AFC49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C9C2578"/>
    <w:multiLevelType w:val="hybridMultilevel"/>
    <w:tmpl w:val="15466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3C574A"/>
    <w:multiLevelType w:val="hybridMultilevel"/>
    <w:tmpl w:val="19DED924"/>
    <w:lvl w:ilvl="0" w:tplc="DB3E88C8">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BE3195"/>
    <w:multiLevelType w:val="hybridMultilevel"/>
    <w:tmpl w:val="A5D45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E875CA"/>
    <w:multiLevelType w:val="hybridMultilevel"/>
    <w:tmpl w:val="52A4ADEE"/>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56D97"/>
    <w:multiLevelType w:val="hybridMultilevel"/>
    <w:tmpl w:val="372E5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17B20D0"/>
    <w:multiLevelType w:val="hybridMultilevel"/>
    <w:tmpl w:val="7A684C12"/>
    <w:lvl w:ilvl="0" w:tplc="BFFE181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E7A2B1D"/>
    <w:multiLevelType w:val="hybridMultilevel"/>
    <w:tmpl w:val="B1B29A74"/>
    <w:lvl w:ilvl="0" w:tplc="93883A12">
      <w:start w:val="1"/>
      <w:numFmt w:val="bullet"/>
      <w:lvlText w:val=""/>
      <w:lvlJc w:val="left"/>
      <w:pPr>
        <w:ind w:left="360" w:hanging="360"/>
      </w:pPr>
      <w:rPr>
        <w:rFonts w:ascii="Symbol" w:hAnsi="Symbol"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244171E"/>
    <w:multiLevelType w:val="hybridMultilevel"/>
    <w:tmpl w:val="E8441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8FE1932"/>
    <w:multiLevelType w:val="hybridMultilevel"/>
    <w:tmpl w:val="A4004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9FB1299"/>
    <w:multiLevelType w:val="hybridMultilevel"/>
    <w:tmpl w:val="6368F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B7C30D3"/>
    <w:multiLevelType w:val="hybridMultilevel"/>
    <w:tmpl w:val="8E6C4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875C46"/>
    <w:multiLevelType w:val="hybridMultilevel"/>
    <w:tmpl w:val="58DA2F64"/>
    <w:lvl w:ilvl="0" w:tplc="7B3AD440">
      <w:start w:val="1"/>
      <w:numFmt w:val="bullet"/>
      <w:lvlText w:val=""/>
      <w:lvlJc w:val="left"/>
      <w:pPr>
        <w:ind w:left="360" w:hanging="360"/>
      </w:pPr>
      <w:rPr>
        <w:rFonts w:ascii="Symbol" w:hAnsi="Symbol" w:hint="default"/>
        <w:b w:val="0"/>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4343F31"/>
    <w:multiLevelType w:val="hybridMultilevel"/>
    <w:tmpl w:val="E9307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6904528"/>
    <w:multiLevelType w:val="hybridMultilevel"/>
    <w:tmpl w:val="73C27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3959E7"/>
    <w:multiLevelType w:val="hybridMultilevel"/>
    <w:tmpl w:val="125CB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292E54"/>
    <w:multiLevelType w:val="hybridMultilevel"/>
    <w:tmpl w:val="14D22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F58323F"/>
    <w:multiLevelType w:val="hybridMultilevel"/>
    <w:tmpl w:val="9FBEC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5"/>
  </w:num>
  <w:num w:numId="3">
    <w:abstractNumId w:val="4"/>
  </w:num>
  <w:num w:numId="4">
    <w:abstractNumId w:val="19"/>
  </w:num>
  <w:num w:numId="5">
    <w:abstractNumId w:val="17"/>
  </w:num>
  <w:num w:numId="6">
    <w:abstractNumId w:val="3"/>
  </w:num>
  <w:num w:numId="7">
    <w:abstractNumId w:val="16"/>
  </w:num>
  <w:num w:numId="8">
    <w:abstractNumId w:val="6"/>
  </w:num>
  <w:num w:numId="9">
    <w:abstractNumId w:val="14"/>
  </w:num>
  <w:num w:numId="10">
    <w:abstractNumId w:val="9"/>
  </w:num>
  <w:num w:numId="11">
    <w:abstractNumId w:val="11"/>
  </w:num>
  <w:num w:numId="12">
    <w:abstractNumId w:val="13"/>
  </w:num>
  <w:num w:numId="13">
    <w:abstractNumId w:val="10"/>
  </w:num>
  <w:num w:numId="14">
    <w:abstractNumId w:val="1"/>
  </w:num>
  <w:num w:numId="15">
    <w:abstractNumId w:val="7"/>
  </w:num>
  <w:num w:numId="16">
    <w:abstractNumId w:val="18"/>
  </w:num>
  <w:num w:numId="17">
    <w:abstractNumId w:val="5"/>
  </w:num>
  <w:num w:numId="18">
    <w:abstractNumId w:val="0"/>
  </w:num>
  <w:num w:numId="19">
    <w:abstractNumId w:val="12"/>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90E12"/>
    <w:rsid w:val="00006C30"/>
    <w:rsid w:val="000135B4"/>
    <w:rsid w:val="000205BF"/>
    <w:rsid w:val="0003772A"/>
    <w:rsid w:val="00064A35"/>
    <w:rsid w:val="000B1EEC"/>
    <w:rsid w:val="000B3792"/>
    <w:rsid w:val="000B69F1"/>
    <w:rsid w:val="000D13D1"/>
    <w:rsid w:val="000D7DC2"/>
    <w:rsid w:val="000E4CF2"/>
    <w:rsid w:val="000E4F3E"/>
    <w:rsid w:val="000E60BF"/>
    <w:rsid w:val="000F5442"/>
    <w:rsid w:val="000F6EDD"/>
    <w:rsid w:val="001020E6"/>
    <w:rsid w:val="00102753"/>
    <w:rsid w:val="001138B1"/>
    <w:rsid w:val="00125194"/>
    <w:rsid w:val="00127369"/>
    <w:rsid w:val="001448C2"/>
    <w:rsid w:val="00165490"/>
    <w:rsid w:val="0017075C"/>
    <w:rsid w:val="00171E5D"/>
    <w:rsid w:val="00182EB5"/>
    <w:rsid w:val="001B4293"/>
    <w:rsid w:val="001C66B3"/>
    <w:rsid w:val="001D483E"/>
    <w:rsid w:val="00203033"/>
    <w:rsid w:val="00211C26"/>
    <w:rsid w:val="00222834"/>
    <w:rsid w:val="00240CEF"/>
    <w:rsid w:val="00263D67"/>
    <w:rsid w:val="00270485"/>
    <w:rsid w:val="00274287"/>
    <w:rsid w:val="002938F1"/>
    <w:rsid w:val="0029403B"/>
    <w:rsid w:val="002A1AA7"/>
    <w:rsid w:val="002A5120"/>
    <w:rsid w:val="002D2B3E"/>
    <w:rsid w:val="002D3AD5"/>
    <w:rsid w:val="002E3814"/>
    <w:rsid w:val="002F1561"/>
    <w:rsid w:val="002F1BF2"/>
    <w:rsid w:val="002F1CC8"/>
    <w:rsid w:val="00326308"/>
    <w:rsid w:val="00337070"/>
    <w:rsid w:val="003433E3"/>
    <w:rsid w:val="00343AAA"/>
    <w:rsid w:val="003472C1"/>
    <w:rsid w:val="00350628"/>
    <w:rsid w:val="003636A5"/>
    <w:rsid w:val="003758F5"/>
    <w:rsid w:val="00383E8D"/>
    <w:rsid w:val="00383EC0"/>
    <w:rsid w:val="003865A3"/>
    <w:rsid w:val="0039722B"/>
    <w:rsid w:val="003A1299"/>
    <w:rsid w:val="003D1F1C"/>
    <w:rsid w:val="004104CC"/>
    <w:rsid w:val="00411E7B"/>
    <w:rsid w:val="00417D26"/>
    <w:rsid w:val="0042221C"/>
    <w:rsid w:val="00426ABB"/>
    <w:rsid w:val="00433897"/>
    <w:rsid w:val="00435294"/>
    <w:rsid w:val="00440454"/>
    <w:rsid w:val="00451DC5"/>
    <w:rsid w:val="00465203"/>
    <w:rsid w:val="0046563B"/>
    <w:rsid w:val="00471A0A"/>
    <w:rsid w:val="00472073"/>
    <w:rsid w:val="00475C26"/>
    <w:rsid w:val="00476A91"/>
    <w:rsid w:val="00486DE2"/>
    <w:rsid w:val="00492C94"/>
    <w:rsid w:val="004967FB"/>
    <w:rsid w:val="004C0FBF"/>
    <w:rsid w:val="004E7052"/>
    <w:rsid w:val="00501FAB"/>
    <w:rsid w:val="005243BD"/>
    <w:rsid w:val="00533684"/>
    <w:rsid w:val="00536288"/>
    <w:rsid w:val="005436B8"/>
    <w:rsid w:val="00560515"/>
    <w:rsid w:val="005613C7"/>
    <w:rsid w:val="0057116F"/>
    <w:rsid w:val="00573366"/>
    <w:rsid w:val="005A1491"/>
    <w:rsid w:val="005B04C6"/>
    <w:rsid w:val="005D5A21"/>
    <w:rsid w:val="005E468F"/>
    <w:rsid w:val="005E640F"/>
    <w:rsid w:val="005F2F8F"/>
    <w:rsid w:val="005F383D"/>
    <w:rsid w:val="006021FA"/>
    <w:rsid w:val="006245CC"/>
    <w:rsid w:val="00632115"/>
    <w:rsid w:val="00634101"/>
    <w:rsid w:val="006506BD"/>
    <w:rsid w:val="0065140E"/>
    <w:rsid w:val="0065145C"/>
    <w:rsid w:val="006514E6"/>
    <w:rsid w:val="006617D1"/>
    <w:rsid w:val="00664C80"/>
    <w:rsid w:val="00670542"/>
    <w:rsid w:val="00672B3D"/>
    <w:rsid w:val="00683253"/>
    <w:rsid w:val="00684A43"/>
    <w:rsid w:val="0069483A"/>
    <w:rsid w:val="006A093D"/>
    <w:rsid w:val="006A17F6"/>
    <w:rsid w:val="006D38EC"/>
    <w:rsid w:val="0070129B"/>
    <w:rsid w:val="00737E5D"/>
    <w:rsid w:val="00757600"/>
    <w:rsid w:val="00777186"/>
    <w:rsid w:val="00782F9F"/>
    <w:rsid w:val="00784A0F"/>
    <w:rsid w:val="00784EAE"/>
    <w:rsid w:val="007A515B"/>
    <w:rsid w:val="007B16CE"/>
    <w:rsid w:val="007C1AB9"/>
    <w:rsid w:val="007C2FA2"/>
    <w:rsid w:val="007D5B7C"/>
    <w:rsid w:val="007F7493"/>
    <w:rsid w:val="0080519C"/>
    <w:rsid w:val="00830938"/>
    <w:rsid w:val="008313A4"/>
    <w:rsid w:val="008352A5"/>
    <w:rsid w:val="0087011B"/>
    <w:rsid w:val="00870A4A"/>
    <w:rsid w:val="0089037B"/>
    <w:rsid w:val="0089191B"/>
    <w:rsid w:val="008926C0"/>
    <w:rsid w:val="008A0F82"/>
    <w:rsid w:val="008B04F8"/>
    <w:rsid w:val="008B3B33"/>
    <w:rsid w:val="008B49A5"/>
    <w:rsid w:val="008E40FE"/>
    <w:rsid w:val="00911C4A"/>
    <w:rsid w:val="00920298"/>
    <w:rsid w:val="00924E80"/>
    <w:rsid w:val="00942B73"/>
    <w:rsid w:val="00943094"/>
    <w:rsid w:val="0094482D"/>
    <w:rsid w:val="00945DED"/>
    <w:rsid w:val="00956397"/>
    <w:rsid w:val="009818F4"/>
    <w:rsid w:val="00997B87"/>
    <w:rsid w:val="009B1156"/>
    <w:rsid w:val="009B78BF"/>
    <w:rsid w:val="009D726D"/>
    <w:rsid w:val="009E486C"/>
    <w:rsid w:val="009E6D5E"/>
    <w:rsid w:val="00A01CA4"/>
    <w:rsid w:val="00A204BD"/>
    <w:rsid w:val="00A24D81"/>
    <w:rsid w:val="00A26BCA"/>
    <w:rsid w:val="00A412CE"/>
    <w:rsid w:val="00A553B8"/>
    <w:rsid w:val="00A55E15"/>
    <w:rsid w:val="00A571FD"/>
    <w:rsid w:val="00A81038"/>
    <w:rsid w:val="00A87408"/>
    <w:rsid w:val="00AA2C86"/>
    <w:rsid w:val="00AC3431"/>
    <w:rsid w:val="00AC70E6"/>
    <w:rsid w:val="00AD1C72"/>
    <w:rsid w:val="00B02061"/>
    <w:rsid w:val="00B1424D"/>
    <w:rsid w:val="00B31480"/>
    <w:rsid w:val="00B51896"/>
    <w:rsid w:val="00B74AD2"/>
    <w:rsid w:val="00B7646D"/>
    <w:rsid w:val="00B764BA"/>
    <w:rsid w:val="00B90E12"/>
    <w:rsid w:val="00BA22CF"/>
    <w:rsid w:val="00BB6C2E"/>
    <w:rsid w:val="00BC22D6"/>
    <w:rsid w:val="00BE497D"/>
    <w:rsid w:val="00C03123"/>
    <w:rsid w:val="00C30739"/>
    <w:rsid w:val="00C3190D"/>
    <w:rsid w:val="00C42EB4"/>
    <w:rsid w:val="00C55615"/>
    <w:rsid w:val="00C67F9B"/>
    <w:rsid w:val="00C71FDC"/>
    <w:rsid w:val="00C75B95"/>
    <w:rsid w:val="00C81F88"/>
    <w:rsid w:val="00C876E7"/>
    <w:rsid w:val="00C93058"/>
    <w:rsid w:val="00CE3804"/>
    <w:rsid w:val="00CE4555"/>
    <w:rsid w:val="00D16422"/>
    <w:rsid w:val="00D220BF"/>
    <w:rsid w:val="00D2211A"/>
    <w:rsid w:val="00D26931"/>
    <w:rsid w:val="00D36856"/>
    <w:rsid w:val="00D446A5"/>
    <w:rsid w:val="00D514F7"/>
    <w:rsid w:val="00D71ACE"/>
    <w:rsid w:val="00D71F77"/>
    <w:rsid w:val="00D87D84"/>
    <w:rsid w:val="00D95C67"/>
    <w:rsid w:val="00D97D93"/>
    <w:rsid w:val="00DA2663"/>
    <w:rsid w:val="00DC64D9"/>
    <w:rsid w:val="00DE1C9E"/>
    <w:rsid w:val="00DF3FDA"/>
    <w:rsid w:val="00E00C69"/>
    <w:rsid w:val="00E10B97"/>
    <w:rsid w:val="00E45D55"/>
    <w:rsid w:val="00E51B73"/>
    <w:rsid w:val="00E6603C"/>
    <w:rsid w:val="00E70F14"/>
    <w:rsid w:val="00E903E0"/>
    <w:rsid w:val="00E9400C"/>
    <w:rsid w:val="00E95E8F"/>
    <w:rsid w:val="00EA0D11"/>
    <w:rsid w:val="00EA2601"/>
    <w:rsid w:val="00EB3D1E"/>
    <w:rsid w:val="00EB5507"/>
    <w:rsid w:val="00EC75E8"/>
    <w:rsid w:val="00EE745D"/>
    <w:rsid w:val="00EF00DC"/>
    <w:rsid w:val="00EF09B9"/>
    <w:rsid w:val="00EF60E2"/>
    <w:rsid w:val="00F16ED7"/>
    <w:rsid w:val="00F16F2E"/>
    <w:rsid w:val="00F304A5"/>
    <w:rsid w:val="00F358C0"/>
    <w:rsid w:val="00F4502A"/>
    <w:rsid w:val="00F536C5"/>
    <w:rsid w:val="00F65713"/>
    <w:rsid w:val="00F744F9"/>
    <w:rsid w:val="00FC2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991854"/>
  <w15:docId w15:val="{08707EA8-65C5-4A86-9735-3DBF51FA1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90E12"/>
    <w:pPr>
      <w:jc w:val="both"/>
    </w:pPr>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E12"/>
    <w:pPr>
      <w:tabs>
        <w:tab w:val="center" w:pos="4680"/>
        <w:tab w:val="right" w:pos="9360"/>
      </w:tabs>
    </w:pPr>
  </w:style>
  <w:style w:type="character" w:customStyle="1" w:styleId="HeaderChar">
    <w:name w:val="Header Char"/>
    <w:basedOn w:val="DefaultParagraphFont"/>
    <w:link w:val="Header"/>
    <w:uiPriority w:val="99"/>
    <w:rsid w:val="00B90E12"/>
    <w:rPr>
      <w:rFonts w:eastAsia="Calibri"/>
      <w:sz w:val="24"/>
      <w:szCs w:val="24"/>
    </w:rPr>
  </w:style>
  <w:style w:type="paragraph" w:styleId="ListParagraph">
    <w:name w:val="List Paragraph"/>
    <w:basedOn w:val="Normal"/>
    <w:uiPriority w:val="34"/>
    <w:qFormat/>
    <w:rsid w:val="00B90E12"/>
    <w:pPr>
      <w:ind w:left="720"/>
    </w:pPr>
  </w:style>
  <w:style w:type="paragraph" w:styleId="Footer">
    <w:name w:val="footer"/>
    <w:basedOn w:val="Normal"/>
    <w:link w:val="FooterChar"/>
    <w:rsid w:val="00B90E12"/>
    <w:pPr>
      <w:tabs>
        <w:tab w:val="center" w:pos="4680"/>
        <w:tab w:val="right" w:pos="9360"/>
      </w:tabs>
    </w:pPr>
  </w:style>
  <w:style w:type="character" w:customStyle="1" w:styleId="FooterChar">
    <w:name w:val="Footer Char"/>
    <w:basedOn w:val="DefaultParagraphFont"/>
    <w:link w:val="Footer"/>
    <w:rsid w:val="00B90E12"/>
    <w:rPr>
      <w:rFonts w:eastAsia="Calibri"/>
      <w:sz w:val="24"/>
      <w:szCs w:val="24"/>
    </w:rPr>
  </w:style>
  <w:style w:type="paragraph" w:styleId="BalloonText">
    <w:name w:val="Balloon Text"/>
    <w:basedOn w:val="Normal"/>
    <w:link w:val="BalloonTextChar"/>
    <w:semiHidden/>
    <w:unhideWhenUsed/>
    <w:rsid w:val="005436B8"/>
    <w:rPr>
      <w:rFonts w:ascii="Tahoma" w:hAnsi="Tahoma" w:cs="Tahoma"/>
      <w:sz w:val="16"/>
      <w:szCs w:val="16"/>
    </w:rPr>
  </w:style>
  <w:style w:type="character" w:customStyle="1" w:styleId="BalloonTextChar">
    <w:name w:val="Balloon Text Char"/>
    <w:basedOn w:val="DefaultParagraphFont"/>
    <w:link w:val="BalloonText"/>
    <w:semiHidden/>
    <w:rsid w:val="005436B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2F82F-44F0-4C5C-B5C4-D0C2DA8F8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Lowndes</dc:creator>
  <cp:keywords/>
  <dc:description/>
  <cp:lastModifiedBy>Bowles, Patrina</cp:lastModifiedBy>
  <cp:revision>3</cp:revision>
  <cp:lastPrinted>2019-05-20T17:25:00Z</cp:lastPrinted>
  <dcterms:created xsi:type="dcterms:W3CDTF">2019-05-20T17:23:00Z</dcterms:created>
  <dcterms:modified xsi:type="dcterms:W3CDTF">2019-05-20T17:25:00Z</dcterms:modified>
</cp:coreProperties>
</file>